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3"/>
        <w:ind w:left="0" w:firstLine="0"/>
        <w:rPr>
          <w:rFonts w:ascii="宋体" w:hAnsi="宋体" w:cs="宋体"/>
          <w:szCs w:val="28"/>
        </w:rPr>
      </w:pPr>
      <w:r>
        <w:rPr>
          <w:rFonts w:hint="eastAsia" w:ascii="宋体" w:hAnsi="宋体" w:cs="宋体"/>
          <w:szCs w:val="28"/>
        </w:rPr>
        <w:t xml:space="preserve"> </w:t>
      </w:r>
      <w:r/>
    </w:p>
    <w:p>
      <w:pPr>
        <w:pStyle w:val="1203"/>
        <w:ind w:left="0" w:firstLine="0"/>
        <w:rPr>
          <w:rFonts w:ascii="宋体" w:hAnsi="宋体" w:cs="宋体"/>
          <w:szCs w:val="28"/>
        </w:rPr>
      </w:pPr>
      <w:r>
        <w:rPr>
          <w:rFonts w:ascii="宋体" w:hAnsi="宋体" w:cs="宋体"/>
          <w:szCs w:val="28"/>
        </w:rPr>
      </w:r>
      <w:r/>
    </w:p>
    <w:p>
      <w:pPr>
        <w:pStyle w:val="1203"/>
        <w:rPr>
          <w:rFonts w:ascii="宋体" w:hAnsi="宋体" w:cs="宋体"/>
          <w:szCs w:val="28"/>
        </w:rPr>
      </w:pPr>
      <w:r>
        <w:rPr>
          <w:rFonts w:ascii="宋体" w:hAnsi="宋体" w:cs="宋体"/>
          <w:szCs w:val="28"/>
        </w:rPr>
      </w:r>
      <w:r/>
    </w:p>
    <w:p>
      <w:pPr>
        <w:pStyle w:val="1203"/>
        <w:rPr>
          <w:rFonts w:ascii="宋体" w:hAnsi="宋体" w:cs="宋体"/>
          <w:szCs w:val="28"/>
        </w:rPr>
      </w:pPr>
      <w:r>
        <w:rPr>
          <w:rFonts w:ascii="宋体" w:hAnsi="宋体" w:cs="宋体"/>
          <w:szCs w:val="28"/>
        </w:rPr>
      </w:r>
      <w:r/>
    </w:p>
    <w:p>
      <w:pPr>
        <w:pStyle w:val="1203"/>
        <w:rPr>
          <w:rFonts w:ascii="宋体" w:hAnsi="宋体" w:cs="宋体"/>
          <w:szCs w:val="28"/>
          <w:highlight w:val="white"/>
        </w:rPr>
      </w:pPr>
      <w:r>
        <w:rPr>
          <w:rFonts w:ascii="宋体" w:hAnsi="宋体" w:cs="宋体"/>
          <w:szCs w:val="28"/>
          <w:highlight w:val="white"/>
        </w:rPr>
      </w:r>
      <w:r/>
    </w:p>
    <w:p>
      <w:pPr>
        <w:rPr>
          <w:rFonts w:ascii="宋体" w:hAnsi="宋体" w:cs="宋体"/>
          <w:b/>
          <w:spacing w:val="76"/>
          <w:sz w:val="84"/>
          <w:szCs w:val="84"/>
          <w:highlight w:val="white"/>
        </w:rPr>
      </w:pPr>
      <w:r>
        <w:rPr>
          <w:rFonts w:ascii="宋体" w:hAnsi="宋体" w:cs="宋体"/>
          <w:b/>
          <w:spacing w:val="76"/>
          <w:sz w:val="84"/>
          <w:szCs w:val="84"/>
          <w:highlight w:val="white"/>
        </w:rPr>
      </w:r>
      <w:r/>
    </w:p>
    <w:p>
      <w:pPr>
        <w:jc w:val="center"/>
        <w:rPr>
          <w:rFonts w:ascii="宋体" w:hAnsi="宋体" w:cs="宋体"/>
          <w:b/>
          <w:spacing w:val="76"/>
          <w:sz w:val="84"/>
          <w:szCs w:val="84"/>
          <w:highlight w:val="white"/>
        </w:rPr>
      </w:pPr>
      <w:r>
        <w:rPr>
          <w:rFonts w:hint="eastAsia" w:ascii="宋体" w:hAnsi="宋体" w:cs="宋体"/>
          <w:bCs/>
          <w:spacing w:val="76"/>
          <w:sz w:val="84"/>
          <w:szCs w:val="84"/>
          <w:highlight w:val="white"/>
        </w:rPr>
        <w:t xml:space="preserve">招 标 文 件</w:t>
      </w:r>
      <w:r/>
    </w:p>
    <w:p>
      <w:pPr>
        <w:rPr>
          <w:rFonts w:ascii="宋体" w:hAnsi="宋体" w:cs="宋体"/>
          <w:b/>
          <w:sz w:val="24"/>
          <w:highlight w:val="white"/>
        </w:rPr>
      </w:pPr>
      <w:r>
        <w:rPr>
          <w:rFonts w:ascii="宋体" w:hAnsi="宋体" w:cs="宋体"/>
          <w:b/>
          <w:sz w:val="24"/>
          <w:highlight w:val="white"/>
        </w:rPr>
      </w:r>
      <w:r/>
    </w:p>
    <w:p>
      <w:pPr>
        <w:rPr>
          <w:rFonts w:ascii="宋体" w:hAnsi="宋体" w:cs="宋体"/>
          <w:b/>
          <w:sz w:val="24"/>
          <w:highlight w:val="white"/>
        </w:rPr>
      </w:pPr>
      <w:r>
        <w:rPr>
          <w:rFonts w:ascii="宋体" w:hAnsi="宋体" w:cs="宋体"/>
          <w:b/>
          <w:sz w:val="24"/>
          <w:highlight w:val="white"/>
        </w:rPr>
      </w:r>
      <w:r/>
    </w:p>
    <w:p>
      <w:pPr>
        <w:rPr>
          <w:rFonts w:ascii="宋体" w:hAnsi="宋体" w:cs="宋体"/>
          <w:b/>
          <w:sz w:val="24"/>
          <w:highlight w:val="white"/>
        </w:rPr>
      </w:pPr>
      <w:r>
        <w:rPr>
          <w:rFonts w:ascii="宋体" w:hAnsi="宋体" w:cs="宋体"/>
          <w:b/>
          <w:sz w:val="24"/>
          <w:highlight w:val="white"/>
        </w:rPr>
      </w:r>
      <w:r/>
    </w:p>
    <w:p>
      <w:pPr>
        <w:rPr>
          <w:rFonts w:ascii="宋体" w:hAnsi="宋体" w:cs="宋体"/>
          <w:b/>
          <w:sz w:val="24"/>
          <w:highlight w:val="white"/>
        </w:rPr>
      </w:pPr>
      <w:r>
        <w:rPr>
          <w:rFonts w:ascii="宋体" w:hAnsi="宋体" w:cs="宋体"/>
          <w:b/>
          <w:sz w:val="24"/>
          <w:highlight w:val="white"/>
        </w:rPr>
      </w:r>
      <w:r/>
    </w:p>
    <w:p>
      <w:pPr>
        <w:rPr>
          <w:rFonts w:ascii="宋体" w:hAnsi="宋体" w:cs="宋体"/>
          <w:b/>
          <w:sz w:val="24"/>
          <w:highlight w:val="white"/>
        </w:rPr>
      </w:pPr>
      <w:r>
        <w:rPr>
          <w:rFonts w:ascii="宋体" w:hAnsi="宋体" w:cs="宋体"/>
          <w:b/>
          <w:sz w:val="24"/>
          <w:highlight w:val="white"/>
        </w:rPr>
      </w:r>
      <w:r/>
    </w:p>
    <w:p>
      <w:pPr>
        <w:ind w:firstLine="1280"/>
        <w:rPr>
          <w:rFonts w:ascii="宋体" w:hAnsi="宋体" w:cs="宋体"/>
          <w:sz w:val="32"/>
          <w:highlight w:val="white"/>
          <w:u w:val="single"/>
        </w:rPr>
      </w:pPr>
      <w:r>
        <w:rPr>
          <w:rFonts w:hint="eastAsia" w:ascii="宋体" w:hAnsi="宋体" w:cs="宋体"/>
          <w:sz w:val="32"/>
          <w:highlight w:val="white"/>
        </w:rPr>
        <w:t xml:space="preserve">项目编号：</w:t>
      </w:r>
      <w:r>
        <w:rPr>
          <w:rFonts w:hint="eastAsia" w:ascii="宋体" w:hAnsi="宋体" w:cs="宋体"/>
          <w:sz w:val="32"/>
          <w:highlight w:val="white"/>
          <w:u w:val="single"/>
        </w:rPr>
        <w:t xml:space="preserve">JSZC-320300-WYGC-G2025-0039</w:t>
      </w:r>
      <w:r/>
    </w:p>
    <w:p>
      <w:pPr>
        <w:rPr>
          <w:rFonts w:ascii="宋体" w:hAnsi="宋体" w:cs="宋体"/>
          <w:sz w:val="32"/>
          <w:highlight w:val="white"/>
        </w:rPr>
      </w:pPr>
      <w:r>
        <w:rPr>
          <w:rFonts w:ascii="宋体" w:hAnsi="宋体" w:cs="宋体"/>
          <w:sz w:val="32"/>
          <w:highlight w:val="white"/>
        </w:rPr>
      </w:r>
      <w:r/>
    </w:p>
    <w:p>
      <w:pPr>
        <w:ind w:left="2877" w:hanging="1600"/>
        <w:spacing w:line="360" w:lineRule="auto"/>
        <w:rPr>
          <w:rFonts w:hint="eastAsia" w:ascii="宋体" w:hAnsi="宋体" w:eastAsia="宋体" w:cs="宋体"/>
          <w:sz w:val="32"/>
          <w:highlight w:val="white"/>
          <w:u w:val="single"/>
          <w:lang w:eastAsia="zh-CN"/>
        </w:rPr>
      </w:pPr>
      <w:r>
        <w:rPr>
          <w:rFonts w:hint="eastAsia" w:ascii="宋体" w:hAnsi="宋体" w:cs="宋体"/>
          <w:sz w:val="32"/>
          <w:highlight w:val="white"/>
        </w:rPr>
        <w:t xml:space="preserve">项目名称：</w:t>
      </w:r>
      <w:r>
        <w:rPr>
          <w:rFonts w:hint="eastAsia" w:ascii="宋体" w:hAnsi="宋体" w:cs="宋体"/>
          <w:sz w:val="32"/>
          <w:highlight w:val="white"/>
          <w:u w:val="single"/>
          <w:lang w:eastAsia="zh-CN"/>
        </w:rPr>
        <w:t xml:space="preserve">2026年雾炮抑尘作业市场化服务项目</w:t>
      </w:r>
      <w:r/>
    </w:p>
    <w:p>
      <w:pPr>
        <w:ind w:left="2873"/>
        <w:rPr>
          <w:rFonts w:ascii="宋体" w:hAnsi="宋体" w:cs="宋体"/>
          <w:sz w:val="32"/>
          <w:highlight w:val="white"/>
        </w:rPr>
      </w:pPr>
      <w:r>
        <w:rPr>
          <w:rFonts w:ascii="宋体" w:hAnsi="宋体" w:cs="宋体"/>
          <w:sz w:val="32"/>
          <w:highlight w:val="white"/>
        </w:rPr>
      </w:r>
      <w:r/>
    </w:p>
    <w:p>
      <w:pPr>
        <w:ind w:firstLine="1280"/>
        <w:rPr>
          <w:rFonts w:ascii="宋体" w:hAnsi="宋体" w:cs="宋体"/>
          <w:sz w:val="44"/>
          <w:highlight w:val="white"/>
        </w:rPr>
      </w:pPr>
      <w:r>
        <w:rPr>
          <w:rFonts w:hint="eastAsia" w:ascii="宋体" w:hAnsi="宋体" w:cs="宋体"/>
          <w:sz w:val="32"/>
          <w:highlight w:val="white"/>
        </w:rPr>
        <w:t xml:space="preserve">采 购 人：</w:t>
      </w:r>
      <w:r>
        <w:rPr>
          <w:rStyle w:val="1251"/>
          <w:rFonts w:hint="eastAsia" w:ascii="宋体" w:hAnsi="宋体"/>
          <w:sz w:val="32"/>
          <w:highlight w:val="white"/>
          <w:u w:val="single"/>
        </w:rPr>
        <w:t xml:space="preserve">徐州市环境卫生管理中心</w:t>
      </w:r>
      <w:r/>
    </w:p>
    <w:p>
      <w:pPr>
        <w:ind w:right="-159" w:firstLine="2112"/>
        <w:rPr>
          <w:rFonts w:ascii="宋体" w:hAnsi="宋体" w:cs="宋体"/>
          <w:sz w:val="44"/>
          <w:highlight w:val="white"/>
        </w:rPr>
      </w:pPr>
      <w:r>
        <w:rPr>
          <w:rFonts w:ascii="宋体" w:hAnsi="宋体" w:cs="宋体"/>
          <w:sz w:val="44"/>
          <w:highlight w:val="white"/>
        </w:rPr>
      </w:r>
      <w:r/>
    </w:p>
    <w:p>
      <w:pPr>
        <w:ind w:right="-159"/>
        <w:rPr>
          <w:rFonts w:ascii="宋体" w:hAnsi="宋体" w:cs="宋体"/>
          <w:sz w:val="44"/>
          <w:highlight w:val="white"/>
        </w:rPr>
      </w:pPr>
      <w:r>
        <w:rPr>
          <w:rFonts w:ascii="宋体" w:hAnsi="宋体" w:cs="宋体"/>
          <w:sz w:val="44"/>
          <w:highlight w:val="white"/>
        </w:rPr>
      </w:r>
      <w:r/>
    </w:p>
    <w:p>
      <w:pPr>
        <w:ind w:right="-159"/>
        <w:rPr>
          <w:rFonts w:ascii="宋体" w:hAnsi="宋体" w:cs="宋体"/>
          <w:sz w:val="44"/>
          <w:highlight w:val="white"/>
        </w:rPr>
      </w:pPr>
      <w:r>
        <w:rPr>
          <w:rFonts w:ascii="宋体" w:hAnsi="宋体" w:cs="宋体"/>
          <w:sz w:val="44"/>
          <w:highlight w:val="white"/>
        </w:rPr>
      </w:r>
      <w:r/>
    </w:p>
    <w:p>
      <w:pPr>
        <w:ind w:right="-159"/>
        <w:rPr>
          <w:rFonts w:ascii="宋体" w:hAnsi="宋体" w:cs="宋体"/>
          <w:sz w:val="44"/>
          <w:highlight w:val="white"/>
        </w:rPr>
      </w:pPr>
      <w:r>
        <w:rPr>
          <w:rFonts w:ascii="宋体" w:hAnsi="宋体" w:cs="宋体"/>
          <w:sz w:val="44"/>
          <w:highlight w:val="white"/>
        </w:rPr>
      </w:r>
      <w:r/>
    </w:p>
    <w:p>
      <w:pPr>
        <w:jc w:val="center"/>
        <w:rPr>
          <w:rFonts w:ascii="宋体" w:hAnsi="宋体" w:cs="宋体"/>
          <w:sz w:val="30"/>
          <w:highlight w:val="white"/>
        </w:rPr>
      </w:pPr>
      <w:r>
        <w:rPr>
          <w:rFonts w:hint="eastAsia" w:ascii="宋体" w:hAnsi="宋体" w:cs="宋体"/>
          <w:sz w:val="32"/>
          <w:highlight w:val="white"/>
        </w:rPr>
        <w:t xml:space="preserve">江苏万源工程咨询有限公司</w:t>
      </w:r>
      <w:r/>
    </w:p>
    <w:p>
      <w:pPr>
        <w:jc w:val="center"/>
        <w:rPr>
          <w:rFonts w:ascii="宋体" w:hAnsi="宋体" w:cs="宋体"/>
          <w:bCs/>
          <w:sz w:val="32"/>
          <w:szCs w:val="32"/>
          <w:highlight w:val="white"/>
        </w:rPr>
      </w:pPr>
      <w:r>
        <w:rPr>
          <w:rFonts w:ascii="宋体" w:hAnsi="宋体" w:cs="宋体"/>
          <w:bCs/>
          <w:sz w:val="32"/>
          <w:szCs w:val="32"/>
          <w:highlight w:val="white"/>
        </w:rPr>
      </w:r>
      <w:r/>
    </w:p>
    <w:p>
      <w:pPr>
        <w:jc w:val="center"/>
        <w:rPr>
          <w:rFonts w:ascii="宋体" w:hAnsi="宋体" w:cs="宋体"/>
          <w:bCs/>
          <w:sz w:val="32"/>
          <w:szCs w:val="32"/>
          <w:highlight w:val="white"/>
        </w:rPr>
        <w:sectPr>
          <w:headerReference w:type="default" r:id="rId9"/>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Cs/>
          <w:sz w:val="32"/>
          <w:szCs w:val="32"/>
          <w:highlight w:val="white"/>
        </w:rPr>
        <w:t xml:space="preserve">二〇二五年十二月</w:t>
      </w:r>
      <w:r/>
    </w:p>
    <w:p>
      <w:pPr>
        <w:jc w:val="center"/>
        <w:spacing w:line="360" w:lineRule="auto"/>
        <w:rPr>
          <w:sz w:val="44"/>
          <w:szCs w:val="44"/>
          <w:highlight w:val="white"/>
        </w:rPr>
      </w:pPr>
      <w:r>
        <w:rPr>
          <w:rFonts w:ascii="宋体" w:hAnsi="宋体"/>
          <w:sz w:val="32"/>
          <w:szCs w:val="32"/>
          <w:highlight w:val="white"/>
        </w:rPr>
        <w:t xml:space="preserve">目录</w:t>
      </w:r>
      <w:r/>
    </w:p>
    <w:p>
      <w:pPr>
        <w:pStyle w:val="998"/>
        <w:tabs>
          <w:tab w:val="right" w:pos="9746" w:leader="dot"/>
        </w:tabs>
        <w:rPr>
          <w:highlight w:val="white"/>
        </w:rPr>
      </w:pPr>
      <w:r>
        <w:rPr>
          <w:rFonts w:hint="eastAsia"/>
          <w:highlight w:val="white"/>
        </w:rPr>
        <w:fldChar w:fldCharType="begin"/>
      </w:r>
      <w:r>
        <w:rPr>
          <w:rFonts w:hint="eastAsia"/>
          <w:highlight w:val="white"/>
        </w:rPr>
        <w:instrText xml:space="preserve">TOC \o "1-1" \h \u </w:instrText>
      </w:r>
      <w:r>
        <w:rPr>
          <w:rFonts w:hint="eastAsia"/>
          <w:highlight w:val="white"/>
        </w:rPr>
        <w:fldChar w:fldCharType="separate"/>
      </w:r>
      <w:r/>
    </w:p>
    <w:p>
      <w:pPr>
        <w:pStyle w:val="998"/>
        <w:spacing w:line="600" w:lineRule="auto"/>
        <w:tabs>
          <w:tab w:val="right" w:pos="9746" w:leader="dot"/>
        </w:tabs>
        <w:rPr>
          <w:sz w:val="24"/>
          <w:szCs w:val="24"/>
          <w:highlight w:val="white"/>
        </w:rPr>
      </w:pPr>
      <w:r>
        <w:fldChar w:fldCharType="begin"/>
      </w:r>
      <w:r>
        <w:instrText xml:space="preserve"> HYPERLINK \l "_Toc18867" </w:instrText>
      </w:r>
      <w:r>
        <w:fldChar w:fldCharType="separate"/>
      </w:r>
      <w:r>
        <w:rPr>
          <w:rFonts w:hint="eastAsia" w:ascii="宋体" w:hAnsi="宋体" w:cs="宋体"/>
          <w:bCs/>
          <w:sz w:val="24"/>
          <w:szCs w:val="24"/>
          <w:highlight w:val="white"/>
        </w:rPr>
        <w:t xml:space="preserve">第一章  投标邀请</w:t>
      </w:r>
      <w:r>
        <w:rPr>
          <w:sz w:val="24"/>
          <w:szCs w:val="24"/>
          <w:highlight w:val="white"/>
        </w:rPr>
        <w:tab/>
      </w:r>
      <w:r>
        <w:rPr>
          <w:sz w:val="24"/>
          <w:szCs w:val="24"/>
          <w:highlight w:val="white"/>
        </w:rPr>
        <w:fldChar w:fldCharType="begin"/>
      </w:r>
      <w:r>
        <w:rPr>
          <w:sz w:val="24"/>
          <w:szCs w:val="24"/>
          <w:highlight w:val="white"/>
        </w:rPr>
        <w:instrText xml:space="preserve"> PAGEREF _Toc18867 \h </w:instrText>
      </w:r>
      <w:r>
        <w:rPr>
          <w:sz w:val="24"/>
          <w:szCs w:val="24"/>
          <w:highlight w:val="white"/>
        </w:rPr>
        <w:fldChar w:fldCharType="separate"/>
      </w:r>
      <w:r>
        <w:rPr>
          <w:sz w:val="24"/>
          <w:szCs w:val="24"/>
          <w:highlight w:val="white"/>
        </w:rPr>
        <w:t xml:space="preserve">2</w:t>
      </w:r>
      <w:r>
        <w:rPr>
          <w:sz w:val="24"/>
          <w:szCs w:val="24"/>
          <w:highlight w:val="white"/>
        </w:rPr>
        <w:fldChar w:fldCharType="end"/>
      </w:r>
      <w:r>
        <w:rPr>
          <w:sz w:val="24"/>
          <w:szCs w:val="24"/>
          <w:highlight w:val="white"/>
        </w:rPr>
        <w:fldChar w:fldCharType="end"/>
      </w:r>
      <w:r/>
    </w:p>
    <w:p>
      <w:pPr>
        <w:pStyle w:val="998"/>
        <w:spacing w:line="600" w:lineRule="auto"/>
        <w:tabs>
          <w:tab w:val="right" w:pos="9746" w:leader="dot"/>
        </w:tabs>
        <w:rPr>
          <w:sz w:val="24"/>
          <w:szCs w:val="24"/>
          <w:highlight w:val="white"/>
        </w:rPr>
      </w:pPr>
      <w:r>
        <w:fldChar w:fldCharType="begin"/>
      </w:r>
      <w:r>
        <w:instrText xml:space="preserve"> HYPERLINK \l "_Toc5352" </w:instrText>
      </w:r>
      <w:r>
        <w:fldChar w:fldCharType="separate"/>
      </w:r>
      <w:r>
        <w:rPr>
          <w:rFonts w:hint="eastAsia" w:ascii="宋体" w:hAnsi="宋体" w:cs="宋体"/>
          <w:bCs/>
          <w:sz w:val="24"/>
          <w:szCs w:val="24"/>
          <w:highlight w:val="white"/>
        </w:rPr>
        <w:t xml:space="preserve">第二章  投标人须知</w:t>
      </w:r>
      <w:r>
        <w:rPr>
          <w:sz w:val="24"/>
          <w:szCs w:val="24"/>
          <w:highlight w:val="white"/>
        </w:rPr>
        <w:tab/>
      </w:r>
      <w:r>
        <w:rPr>
          <w:sz w:val="24"/>
          <w:szCs w:val="24"/>
          <w:highlight w:val="white"/>
        </w:rPr>
        <w:fldChar w:fldCharType="begin"/>
      </w:r>
      <w:r>
        <w:rPr>
          <w:sz w:val="24"/>
          <w:szCs w:val="24"/>
          <w:highlight w:val="white"/>
        </w:rPr>
        <w:instrText xml:space="preserve"> PAGEREF _Toc5352 \h </w:instrText>
      </w:r>
      <w:r>
        <w:rPr>
          <w:sz w:val="24"/>
          <w:szCs w:val="24"/>
          <w:highlight w:val="white"/>
        </w:rPr>
        <w:fldChar w:fldCharType="separate"/>
      </w:r>
      <w:r>
        <w:rPr>
          <w:sz w:val="24"/>
          <w:szCs w:val="24"/>
          <w:highlight w:val="white"/>
        </w:rPr>
        <w:t xml:space="preserve">4</w:t>
      </w:r>
      <w:r>
        <w:rPr>
          <w:sz w:val="24"/>
          <w:szCs w:val="24"/>
          <w:highlight w:val="white"/>
        </w:rPr>
        <w:fldChar w:fldCharType="end"/>
      </w:r>
      <w:r>
        <w:rPr>
          <w:sz w:val="24"/>
          <w:szCs w:val="24"/>
          <w:highlight w:val="white"/>
        </w:rPr>
        <w:fldChar w:fldCharType="end"/>
      </w:r>
      <w:r/>
    </w:p>
    <w:p>
      <w:pPr>
        <w:pStyle w:val="998"/>
        <w:spacing w:line="600" w:lineRule="auto"/>
        <w:tabs>
          <w:tab w:val="right" w:pos="9746" w:leader="dot"/>
        </w:tabs>
        <w:rPr>
          <w:sz w:val="24"/>
          <w:szCs w:val="24"/>
          <w:highlight w:val="white"/>
        </w:rPr>
      </w:pPr>
      <w:r>
        <w:fldChar w:fldCharType="begin"/>
      </w:r>
      <w:r>
        <w:instrText xml:space="preserve"> HYPERLINK \l "_Toc11905" </w:instrText>
      </w:r>
      <w:r>
        <w:fldChar w:fldCharType="separate"/>
      </w:r>
      <w:r>
        <w:rPr>
          <w:rFonts w:hint="eastAsia" w:ascii="宋体" w:hAnsi="宋体" w:cs="宋体"/>
          <w:bCs/>
          <w:sz w:val="24"/>
          <w:szCs w:val="24"/>
          <w:highlight w:val="white"/>
        </w:rPr>
        <w:t xml:space="preserve">第三章  投标资料表</w:t>
      </w:r>
      <w:r>
        <w:rPr>
          <w:sz w:val="24"/>
          <w:szCs w:val="24"/>
          <w:highlight w:val="white"/>
        </w:rPr>
        <w:tab/>
      </w:r>
      <w:r>
        <w:rPr>
          <w:sz w:val="24"/>
          <w:szCs w:val="24"/>
          <w:highlight w:val="white"/>
        </w:rPr>
        <w:fldChar w:fldCharType="begin"/>
      </w:r>
      <w:r>
        <w:rPr>
          <w:sz w:val="24"/>
          <w:szCs w:val="24"/>
          <w:highlight w:val="white"/>
        </w:rPr>
        <w:instrText xml:space="preserve"> PAGEREF _Toc11905 \h </w:instrText>
      </w:r>
      <w:r>
        <w:rPr>
          <w:sz w:val="24"/>
          <w:szCs w:val="24"/>
          <w:highlight w:val="white"/>
        </w:rPr>
        <w:fldChar w:fldCharType="separate"/>
      </w:r>
      <w:r>
        <w:rPr>
          <w:sz w:val="24"/>
          <w:szCs w:val="24"/>
          <w:highlight w:val="white"/>
        </w:rPr>
        <w:t xml:space="preserve">15</w:t>
      </w:r>
      <w:r>
        <w:rPr>
          <w:sz w:val="24"/>
          <w:szCs w:val="24"/>
          <w:highlight w:val="white"/>
        </w:rPr>
        <w:fldChar w:fldCharType="end"/>
      </w:r>
      <w:r>
        <w:rPr>
          <w:sz w:val="24"/>
          <w:szCs w:val="24"/>
          <w:highlight w:val="white"/>
        </w:rPr>
        <w:fldChar w:fldCharType="end"/>
      </w:r>
      <w:r/>
    </w:p>
    <w:p>
      <w:pPr>
        <w:pStyle w:val="998"/>
        <w:spacing w:line="600" w:lineRule="auto"/>
        <w:tabs>
          <w:tab w:val="right" w:pos="9746" w:leader="dot"/>
        </w:tabs>
        <w:rPr>
          <w:sz w:val="24"/>
          <w:szCs w:val="24"/>
          <w:highlight w:val="white"/>
        </w:rPr>
      </w:pPr>
      <w:r>
        <w:fldChar w:fldCharType="begin"/>
      </w:r>
      <w:r>
        <w:instrText xml:space="preserve"> HYPERLINK \l "_Toc2430" </w:instrText>
      </w:r>
      <w:r>
        <w:fldChar w:fldCharType="separate"/>
      </w:r>
      <w:r>
        <w:rPr>
          <w:rFonts w:hint="eastAsia" w:ascii="宋体" w:hAnsi="宋体" w:cs="宋体"/>
          <w:bCs/>
          <w:sz w:val="24"/>
          <w:szCs w:val="24"/>
          <w:highlight w:val="white"/>
        </w:rPr>
        <w:t xml:space="preserve">第四章  </w:t>
      </w:r>
      <w:r>
        <w:rPr>
          <w:rFonts w:hint="eastAsia" w:ascii="宋体" w:hAnsi="宋体" w:cs="宋体"/>
          <w:sz w:val="24"/>
          <w:szCs w:val="24"/>
          <w:highlight w:val="white"/>
        </w:rPr>
        <w:t xml:space="preserve">评标标准</w:t>
      </w:r>
      <w:r>
        <w:rPr>
          <w:sz w:val="24"/>
          <w:szCs w:val="24"/>
          <w:highlight w:val="white"/>
        </w:rPr>
        <w:tab/>
      </w:r>
      <w:r>
        <w:rPr>
          <w:sz w:val="24"/>
          <w:szCs w:val="24"/>
          <w:highlight w:val="white"/>
        </w:rPr>
        <w:fldChar w:fldCharType="begin"/>
      </w:r>
      <w:r>
        <w:rPr>
          <w:sz w:val="24"/>
          <w:szCs w:val="24"/>
          <w:highlight w:val="white"/>
        </w:rPr>
        <w:instrText xml:space="preserve"> PAGEREF _Toc2430 \h </w:instrText>
      </w:r>
      <w:r>
        <w:rPr>
          <w:sz w:val="24"/>
          <w:szCs w:val="24"/>
          <w:highlight w:val="white"/>
        </w:rPr>
        <w:fldChar w:fldCharType="separate"/>
      </w:r>
      <w:r>
        <w:rPr>
          <w:sz w:val="24"/>
          <w:szCs w:val="24"/>
          <w:highlight w:val="white"/>
        </w:rPr>
        <w:t xml:space="preserve">25</w:t>
      </w:r>
      <w:r>
        <w:rPr>
          <w:sz w:val="24"/>
          <w:szCs w:val="24"/>
          <w:highlight w:val="white"/>
        </w:rPr>
        <w:fldChar w:fldCharType="end"/>
      </w:r>
      <w:r>
        <w:rPr>
          <w:sz w:val="24"/>
          <w:szCs w:val="24"/>
          <w:highlight w:val="white"/>
        </w:rPr>
        <w:fldChar w:fldCharType="end"/>
      </w:r>
      <w:r/>
    </w:p>
    <w:p>
      <w:pPr>
        <w:pStyle w:val="998"/>
        <w:spacing w:line="600" w:lineRule="auto"/>
        <w:tabs>
          <w:tab w:val="right" w:pos="9746" w:leader="dot"/>
        </w:tabs>
        <w:rPr>
          <w:sz w:val="24"/>
          <w:szCs w:val="24"/>
          <w:highlight w:val="white"/>
        </w:rPr>
      </w:pPr>
      <w:r>
        <w:fldChar w:fldCharType="begin"/>
      </w:r>
      <w:r>
        <w:instrText xml:space="preserve"> HYPERLINK \l "_Toc29914" </w:instrText>
      </w:r>
      <w:r>
        <w:fldChar w:fldCharType="separate"/>
      </w:r>
      <w:r>
        <w:rPr>
          <w:rFonts w:hint="eastAsia" w:ascii="宋体" w:hAnsi="宋体" w:cs="宋体"/>
          <w:bCs/>
          <w:sz w:val="24"/>
          <w:szCs w:val="24"/>
          <w:highlight w:val="white"/>
        </w:rPr>
        <w:t xml:space="preserve">第五章  采购需求</w:t>
      </w:r>
      <w:r>
        <w:rPr>
          <w:sz w:val="24"/>
          <w:szCs w:val="24"/>
          <w:highlight w:val="white"/>
        </w:rPr>
        <w:tab/>
      </w:r>
      <w:r>
        <w:rPr>
          <w:sz w:val="24"/>
          <w:szCs w:val="24"/>
          <w:highlight w:val="white"/>
        </w:rPr>
        <w:fldChar w:fldCharType="begin"/>
      </w:r>
      <w:r>
        <w:rPr>
          <w:sz w:val="24"/>
          <w:szCs w:val="24"/>
          <w:highlight w:val="white"/>
        </w:rPr>
        <w:instrText xml:space="preserve"> PAGEREF _Toc29914 \h </w:instrText>
      </w:r>
      <w:r>
        <w:rPr>
          <w:sz w:val="24"/>
          <w:szCs w:val="24"/>
          <w:highlight w:val="white"/>
        </w:rPr>
        <w:fldChar w:fldCharType="separate"/>
      </w:r>
      <w:r>
        <w:rPr>
          <w:sz w:val="24"/>
          <w:szCs w:val="24"/>
          <w:highlight w:val="white"/>
        </w:rPr>
        <w:t xml:space="preserve">27</w:t>
      </w:r>
      <w:r>
        <w:rPr>
          <w:sz w:val="24"/>
          <w:szCs w:val="24"/>
          <w:highlight w:val="white"/>
        </w:rPr>
        <w:fldChar w:fldCharType="end"/>
      </w:r>
      <w:r>
        <w:rPr>
          <w:sz w:val="24"/>
          <w:szCs w:val="24"/>
          <w:highlight w:val="white"/>
        </w:rPr>
        <w:fldChar w:fldCharType="end"/>
      </w:r>
      <w:r/>
    </w:p>
    <w:p>
      <w:pPr>
        <w:pStyle w:val="998"/>
        <w:spacing w:line="600" w:lineRule="auto"/>
        <w:tabs>
          <w:tab w:val="right" w:pos="9746" w:leader="dot"/>
        </w:tabs>
        <w:rPr>
          <w:sz w:val="24"/>
          <w:szCs w:val="24"/>
          <w:highlight w:val="white"/>
        </w:rPr>
      </w:pPr>
      <w:r>
        <w:fldChar w:fldCharType="begin"/>
      </w:r>
      <w:r>
        <w:instrText xml:space="preserve"> HYPERLINK \l "_Toc8890" </w:instrText>
      </w:r>
      <w:r>
        <w:fldChar w:fldCharType="separate"/>
      </w:r>
      <w:r>
        <w:rPr>
          <w:rFonts w:hint="eastAsia" w:ascii="宋体" w:hAnsi="宋体" w:cs="宋体"/>
          <w:bCs/>
          <w:sz w:val="24"/>
          <w:szCs w:val="24"/>
          <w:highlight w:val="white"/>
        </w:rPr>
        <w:t xml:space="preserve">第六章 拟签订的合同文本</w:t>
      </w:r>
      <w:r>
        <w:rPr>
          <w:sz w:val="24"/>
          <w:szCs w:val="24"/>
          <w:highlight w:val="white"/>
        </w:rPr>
        <w:tab/>
      </w:r>
      <w:r>
        <w:rPr>
          <w:sz w:val="24"/>
          <w:szCs w:val="24"/>
          <w:highlight w:val="white"/>
        </w:rPr>
        <w:fldChar w:fldCharType="begin"/>
      </w:r>
      <w:r>
        <w:rPr>
          <w:sz w:val="24"/>
          <w:szCs w:val="24"/>
          <w:highlight w:val="white"/>
        </w:rPr>
        <w:instrText xml:space="preserve"> PAGEREF _Toc8890 \h </w:instrText>
      </w:r>
      <w:r>
        <w:rPr>
          <w:sz w:val="24"/>
          <w:szCs w:val="24"/>
          <w:highlight w:val="white"/>
        </w:rPr>
        <w:fldChar w:fldCharType="separate"/>
      </w:r>
      <w:r>
        <w:rPr>
          <w:sz w:val="24"/>
          <w:szCs w:val="24"/>
          <w:highlight w:val="white"/>
        </w:rPr>
        <w:t xml:space="preserve">32</w:t>
      </w:r>
      <w:r>
        <w:rPr>
          <w:sz w:val="24"/>
          <w:szCs w:val="24"/>
          <w:highlight w:val="white"/>
        </w:rPr>
        <w:fldChar w:fldCharType="end"/>
      </w:r>
      <w:r>
        <w:rPr>
          <w:sz w:val="24"/>
          <w:szCs w:val="24"/>
          <w:highlight w:val="white"/>
        </w:rPr>
        <w:fldChar w:fldCharType="end"/>
      </w:r>
      <w:r/>
    </w:p>
    <w:p>
      <w:pPr>
        <w:pStyle w:val="998"/>
        <w:spacing w:line="600" w:lineRule="auto"/>
        <w:tabs>
          <w:tab w:val="right" w:pos="9746" w:leader="dot"/>
        </w:tabs>
        <w:rPr>
          <w:highlight w:val="white"/>
        </w:rPr>
      </w:pPr>
      <w:r>
        <w:fldChar w:fldCharType="begin"/>
      </w:r>
      <w:r>
        <w:instrText xml:space="preserve"> HYPERLINK \l "_Toc23153" </w:instrText>
      </w:r>
      <w:r>
        <w:fldChar w:fldCharType="separate"/>
      </w:r>
      <w:r>
        <w:rPr>
          <w:rFonts w:hint="eastAsia" w:ascii="宋体" w:hAnsi="宋体" w:cs="宋体"/>
          <w:bCs/>
          <w:sz w:val="24"/>
          <w:szCs w:val="24"/>
          <w:highlight w:val="white"/>
        </w:rPr>
        <w:t xml:space="preserve">第七章  投标文件相关格式</w:t>
      </w:r>
      <w:r>
        <w:rPr>
          <w:sz w:val="24"/>
          <w:szCs w:val="24"/>
          <w:highlight w:val="white"/>
        </w:rPr>
        <w:tab/>
      </w:r>
      <w:r>
        <w:rPr>
          <w:sz w:val="24"/>
          <w:szCs w:val="24"/>
          <w:highlight w:val="white"/>
        </w:rPr>
        <w:fldChar w:fldCharType="begin"/>
      </w:r>
      <w:r>
        <w:rPr>
          <w:sz w:val="24"/>
          <w:szCs w:val="24"/>
          <w:highlight w:val="white"/>
        </w:rPr>
        <w:instrText xml:space="preserve"> PAGEREF _Toc23153 \h </w:instrText>
      </w:r>
      <w:r>
        <w:rPr>
          <w:sz w:val="24"/>
          <w:szCs w:val="24"/>
          <w:highlight w:val="white"/>
        </w:rPr>
        <w:fldChar w:fldCharType="separate"/>
      </w:r>
      <w:r>
        <w:rPr>
          <w:sz w:val="24"/>
          <w:szCs w:val="24"/>
          <w:highlight w:val="white"/>
        </w:rPr>
        <w:t xml:space="preserve">48</w:t>
      </w:r>
      <w:r>
        <w:rPr>
          <w:sz w:val="24"/>
          <w:szCs w:val="24"/>
          <w:highlight w:val="white"/>
        </w:rPr>
        <w:fldChar w:fldCharType="end"/>
      </w:r>
      <w:r>
        <w:rPr>
          <w:sz w:val="24"/>
          <w:szCs w:val="24"/>
          <w:highlight w:val="white"/>
        </w:rPr>
        <w:fldChar w:fldCharType="end"/>
      </w:r>
      <w:r/>
    </w:p>
    <w:p>
      <w:pPr>
        <w:pStyle w:val="982"/>
        <w:rPr>
          <w:highlight w:val="white"/>
        </w:rPr>
      </w:pPr>
      <w:r>
        <w:rPr>
          <w:rFonts w:hint="eastAsia"/>
          <w:highlight w:val="white"/>
        </w:rPr>
        <w:fldChar w:fldCharType="end"/>
      </w:r>
      <w:r/>
    </w:p>
    <w:p>
      <w:pPr>
        <w:ind w:firstLine="420"/>
        <w:jc w:val="center"/>
        <w:spacing w:line="480" w:lineRule="auto"/>
        <w:rPr>
          <w:rFonts w:ascii="宋体" w:hAnsi="宋体" w:cs="宋体"/>
          <w:b/>
          <w:bCs/>
          <w:szCs w:val="28"/>
          <w:highlight w:val="white"/>
        </w:rPr>
        <w:outlineLvl w:val="0"/>
      </w:pPr>
      <w:r>
        <w:rPr>
          <w:rFonts w:hint="eastAsia" w:ascii="宋体" w:hAnsi="宋体" w:cs="宋体"/>
          <w:b/>
          <w:bCs/>
          <w:szCs w:val="28"/>
          <w:highlight w:val="white"/>
        </w:rPr>
        <w:br w:type="column"/>
      </w:r>
      <w:r>
        <w:rPr>
          <w:rFonts w:hint="eastAsia" w:ascii="宋体" w:hAnsi="宋体" w:cs="宋体"/>
          <w:b/>
          <w:bCs/>
          <w:sz w:val="28"/>
          <w:szCs w:val="40"/>
          <w:highlight w:val="white"/>
        </w:rPr>
        <w:t xml:space="preserve">徐州市环境卫生管理中心《</w:t>
      </w:r>
      <w:r>
        <w:rPr>
          <w:rFonts w:hint="eastAsia" w:ascii="宋体" w:hAnsi="宋体" w:cs="宋体"/>
          <w:b/>
          <w:bCs/>
          <w:sz w:val="28"/>
          <w:szCs w:val="40"/>
          <w:highlight w:val="white"/>
          <w:lang w:eastAsia="zh-CN"/>
        </w:rPr>
        <w:t xml:space="preserve">2026年雾炮抑尘作业市场化服务项目</w:t>
      </w:r>
      <w:r>
        <w:rPr>
          <w:rFonts w:hint="eastAsia" w:ascii="宋体" w:hAnsi="宋体" w:cs="宋体"/>
          <w:b/>
          <w:bCs/>
          <w:sz w:val="28"/>
          <w:szCs w:val="40"/>
          <w:highlight w:val="white"/>
        </w:rPr>
        <w:t xml:space="preserve">》</w:t>
      </w:r>
      <w:r/>
    </w:p>
    <w:p>
      <w:pPr>
        <w:pStyle w:val="1203"/>
        <w:ind w:left="0" w:right="0" w:firstLine="0"/>
        <w:jc w:val="center"/>
        <w:spacing w:line="312" w:lineRule="auto"/>
        <w:rPr>
          <w:rFonts w:ascii="宋体" w:hAnsi="宋体" w:eastAsia="宋体" w:cs="宋体"/>
          <w:b/>
          <w:bCs/>
          <w:szCs w:val="28"/>
          <w:highlight w:val="white"/>
        </w:rPr>
      </w:pPr>
      <w:r>
        <w:rPr>
          <w:rFonts w:hint="eastAsia" w:ascii="宋体" w:hAnsi="宋体" w:eastAsia="宋体" w:cs="宋体"/>
          <w:b/>
          <w:bCs/>
          <w:szCs w:val="28"/>
          <w:highlight w:val="white"/>
        </w:rPr>
        <w:t xml:space="preserve">招标文件</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ind w:firstLine="420"/>
        <w:jc w:val="center"/>
        <w:spacing w:line="480" w:lineRule="auto"/>
        <w:rPr>
          <w:rFonts w:ascii="宋体" w:hAnsi="宋体" w:cs="宋体"/>
          <w:b/>
          <w:bCs/>
          <w:sz w:val="28"/>
          <w:szCs w:val="28"/>
          <w:highlight w:val="white"/>
        </w:rPr>
        <w:outlineLvl w:val="0"/>
      </w:pPr>
      <w:r/>
      <w:bookmarkStart w:id="0" w:name="_Toc18867"/>
      <w:r>
        <w:rPr>
          <w:rFonts w:hint="eastAsia" w:ascii="宋体" w:hAnsi="宋体" w:cs="宋体"/>
          <w:b/>
          <w:bCs/>
          <w:sz w:val="28"/>
          <w:szCs w:val="28"/>
          <w:highlight w:val="white"/>
        </w:rPr>
        <w:t xml:space="preserve">第一章  投标邀请</w:t>
      </w:r>
      <w:bookmarkEnd w:id="0"/>
      <w:r/>
      <w:r/>
    </w:p>
    <w:p>
      <w:pPr>
        <w:ind w:firstLine="480"/>
        <w:jc w:val="left"/>
        <w:spacing w:line="312" w:lineRule="auto"/>
        <w:rPr>
          <w:rFonts w:ascii="宋体" w:hAnsi="宋体" w:cs="宋体"/>
          <w:sz w:val="24"/>
          <w:highlight w:val="white"/>
        </w:rPr>
      </w:pPr>
      <w:r>
        <w:rPr>
          <w:rFonts w:hint="eastAsia" w:ascii="宋体" w:hAnsi="宋体" w:cs="宋体"/>
          <w:sz w:val="24"/>
          <w:highlight w:val="white"/>
          <w:u w:val="single"/>
          <w:lang w:eastAsia="zh-CN"/>
        </w:rPr>
        <w:t xml:space="preserve">江苏万源工程咨询有限公司</w:t>
      </w:r>
      <w:r>
        <w:rPr>
          <w:rFonts w:hint="eastAsia" w:ascii="宋体" w:hAnsi="宋体" w:cs="宋体"/>
          <w:sz w:val="24"/>
          <w:highlight w:val="white"/>
        </w:rPr>
        <w:t xml:space="preserve">对</w:t>
      </w:r>
      <w:r>
        <w:rPr>
          <w:rFonts w:hint="eastAsia" w:ascii="宋体" w:hAnsi="宋体" w:cs="宋体"/>
          <w:sz w:val="24"/>
          <w:highlight w:val="white"/>
          <w:u w:val="single"/>
        </w:rPr>
        <w:t xml:space="preserve">徐州市环境卫生管理中心</w:t>
      </w:r>
      <w:r>
        <w:rPr>
          <w:rFonts w:hint="eastAsia" w:ascii="宋体" w:hAnsi="宋体" w:cs="宋体"/>
          <w:sz w:val="24"/>
          <w:highlight w:val="white"/>
        </w:rPr>
        <w:t xml:space="preserve">的</w:t>
      </w:r>
      <w:r>
        <w:rPr>
          <w:rFonts w:hint="eastAsia" w:ascii="宋体" w:hAnsi="宋体" w:cs="宋体"/>
          <w:sz w:val="24"/>
          <w:highlight w:val="white"/>
          <w:u w:val="single"/>
          <w:lang w:eastAsia="zh-CN"/>
        </w:rPr>
        <w:t xml:space="preserve">2026年雾炮抑尘作业市场化服务项目</w:t>
      </w:r>
      <w:r>
        <w:rPr>
          <w:rFonts w:hint="eastAsia" w:ascii="宋体" w:hAnsi="宋体" w:cs="宋体"/>
          <w:sz w:val="24"/>
          <w:highlight w:val="white"/>
        </w:rPr>
        <w:t xml:space="preserve">进行公开招标采购，现欢迎符合相关条件的投标人投标。</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一、项目名称和项目编号</w:t>
      </w:r>
      <w:r/>
    </w:p>
    <w:p>
      <w:pPr>
        <w:ind w:firstLine="480"/>
        <w:jc w:val="left"/>
        <w:spacing w:line="312" w:lineRule="auto"/>
        <w:rPr>
          <w:rFonts w:hint="eastAsia" w:ascii="宋体" w:hAnsi="宋体" w:eastAsia="宋体" w:cs="宋体"/>
          <w:sz w:val="24"/>
          <w:highlight w:val="white"/>
          <w:lang w:eastAsia="zh-CN"/>
        </w:rPr>
      </w:pPr>
      <w:r>
        <w:rPr>
          <w:rFonts w:hint="eastAsia" w:ascii="宋体" w:hAnsi="宋体" w:cs="宋体"/>
          <w:sz w:val="24"/>
          <w:highlight w:val="white"/>
        </w:rPr>
        <w:t xml:space="preserve">1.项目名称：</w:t>
      </w:r>
      <w:r>
        <w:rPr>
          <w:rFonts w:hint="eastAsia" w:ascii="宋体" w:hAnsi="宋体" w:cs="宋体"/>
          <w:sz w:val="24"/>
          <w:highlight w:val="white"/>
          <w:lang w:eastAsia="zh-CN"/>
        </w:rPr>
        <w:t xml:space="preserve">2026年雾炮抑尘作业市场化服务项目</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2.项目编号：JSZC-320300-WYGC-G2025-0039</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二、投标人的资格要求：</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见本项目公开招标公告。</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三、获取招标文件</w:t>
      </w:r>
      <w:r/>
    </w:p>
    <w:p>
      <w:pPr>
        <w:pStyle w:val="976"/>
        <w:ind w:firstLine="480"/>
        <w:jc w:val="left"/>
        <w:spacing w:line="312" w:lineRule="auto"/>
        <w:rPr>
          <w:rFonts w:ascii="宋体" w:hAnsi="宋体" w:cs="宋体"/>
          <w:bCs/>
          <w:sz w:val="24"/>
          <w:szCs w:val="28"/>
          <w:highlight w:val="white"/>
        </w:rPr>
      </w:pPr>
      <w:r>
        <w:rPr>
          <w:rFonts w:hint="eastAsia" w:ascii="宋体" w:hAnsi="宋体" w:cs="宋体"/>
          <w:bCs/>
          <w:sz w:val="24"/>
          <w:szCs w:val="28"/>
          <w:highlight w:val="white"/>
        </w:rPr>
        <w:t xml:space="preserve">1.潜在供应商访问电子招标投标交易平台的网络地址和方法：</w:t>
      </w:r>
      <w:r/>
    </w:p>
    <w:p>
      <w:pPr>
        <w:pStyle w:val="976"/>
        <w:ind w:firstLine="480"/>
        <w:jc w:val="left"/>
        <w:spacing w:line="312" w:lineRule="auto"/>
        <w:rPr>
          <w:rFonts w:ascii="宋体" w:hAnsi="宋体" w:cs="宋体"/>
          <w:bCs/>
          <w:sz w:val="24"/>
          <w:szCs w:val="28"/>
          <w:highlight w:val="white"/>
        </w:rPr>
      </w:pPr>
      <w:r>
        <w:rPr>
          <w:rFonts w:hint="eastAsia" w:ascii="宋体" w:hAnsi="宋体" w:cs="宋体"/>
          <w:bCs/>
          <w:sz w:val="24"/>
          <w:szCs w:val="28"/>
          <w:highlight w:val="white"/>
        </w:rPr>
        <w:t xml:space="preserve">①登录http://jszfcg.jsczt.cn/，或进入徐州政府采购网--业务工作--用户登录，点击“苏采云”进入系统。</w:t>
      </w:r>
      <w:r/>
    </w:p>
    <w:p>
      <w:pPr>
        <w:pStyle w:val="976"/>
        <w:ind w:firstLine="480"/>
        <w:jc w:val="left"/>
        <w:spacing w:line="312" w:lineRule="auto"/>
        <w:rPr>
          <w:rFonts w:ascii="宋体" w:hAnsi="宋体" w:cs="宋体"/>
          <w:bCs/>
          <w:sz w:val="24"/>
          <w:szCs w:val="28"/>
          <w:highlight w:val="white"/>
        </w:rPr>
      </w:pPr>
      <w:r>
        <w:rPr>
          <w:rFonts w:hint="eastAsia" w:ascii="宋体" w:hAnsi="宋体" w:cs="宋体"/>
          <w:bCs/>
          <w:sz w:val="24"/>
          <w:szCs w:val="28"/>
          <w:highlight w:val="whit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76"/>
        <w:ind w:firstLine="480"/>
        <w:jc w:val="left"/>
        <w:spacing w:line="312" w:lineRule="auto"/>
        <w:rPr>
          <w:rFonts w:ascii="宋体" w:hAnsi="宋体" w:cs="宋体"/>
          <w:bCs/>
          <w:sz w:val="24"/>
          <w:szCs w:val="28"/>
          <w:highlight w:val="white"/>
        </w:rPr>
      </w:pPr>
      <w:r>
        <w:rPr>
          <w:rFonts w:hint="eastAsia" w:ascii="宋体" w:hAnsi="宋体" w:cs="宋体"/>
          <w:bCs/>
          <w:sz w:val="24"/>
          <w:szCs w:val="28"/>
          <w:highlight w:val="white"/>
        </w:rPr>
        <w:t xml:space="preserve">2.采购代理机构将数据电文形式的招标文件加载至“苏采云”系统，供潜在供应商下载或者查阅。</w:t>
      </w:r>
      <w:r/>
    </w:p>
    <w:p>
      <w:pPr>
        <w:pStyle w:val="976"/>
        <w:ind w:firstLine="480"/>
        <w:jc w:val="left"/>
        <w:spacing w:line="312" w:lineRule="auto"/>
        <w:rPr>
          <w:rFonts w:ascii="宋体" w:hAnsi="宋体" w:cs="宋体"/>
          <w:bCs/>
          <w:sz w:val="24"/>
          <w:szCs w:val="28"/>
          <w:highlight w:val="white"/>
        </w:rPr>
      </w:pPr>
      <w:r>
        <w:rPr>
          <w:rFonts w:hint="eastAsia" w:ascii="宋体" w:hAnsi="宋体" w:cs="宋体"/>
          <w:bCs/>
          <w:sz w:val="24"/>
          <w:szCs w:val="28"/>
          <w:highlight w:val="white"/>
        </w:rPr>
        <w:t xml:space="preserve">3.售价：免费。</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四、投标有关信息：</w:t>
      </w:r>
      <w:r/>
    </w:p>
    <w:p>
      <w:pPr>
        <w:ind w:left="719" w:hanging="240"/>
        <w:jc w:val="left"/>
        <w:spacing w:line="312" w:lineRule="auto"/>
        <w:rPr>
          <w:rFonts w:ascii="宋体" w:hAnsi="宋体" w:cs="宋体"/>
          <w:b/>
          <w:bCs/>
          <w:sz w:val="24"/>
          <w:highlight w:val="white"/>
        </w:rPr>
      </w:pPr>
      <w:r>
        <w:rPr>
          <w:rFonts w:hint="eastAsia" w:ascii="宋体" w:hAnsi="宋体" w:cs="宋体"/>
          <w:sz w:val="24"/>
          <w:highlight w:val="white"/>
        </w:rPr>
        <w:t xml:space="preserve">1.投标截止时间：</w:t>
      </w:r>
      <w:r>
        <w:rPr>
          <w:rFonts w:hint="eastAsia" w:ascii="宋体" w:hAnsi="宋体" w:cs="宋体"/>
          <w:bCs/>
          <w:sz w:val="24"/>
          <w:szCs w:val="28"/>
          <w:highlight w:val="white"/>
        </w:rPr>
        <w:t xml:space="preserve">2025年12月24日09点30分</w:t>
      </w:r>
      <w:r>
        <w:rPr>
          <w:rFonts w:hint="eastAsia" w:ascii="宋体" w:hAnsi="宋体" w:cs="宋体"/>
          <w:sz w:val="24"/>
          <w:highlight w:val="white"/>
        </w:rPr>
        <w:t xml:space="preserve">（北京时间）</w:t>
      </w:r>
      <w:r/>
    </w:p>
    <w:p>
      <w:pPr>
        <w:ind w:left="719" w:hanging="240"/>
        <w:jc w:val="left"/>
        <w:spacing w:line="312" w:lineRule="auto"/>
        <w:rPr>
          <w:rFonts w:ascii="宋体" w:hAnsi="宋体" w:cs="宋体"/>
          <w:b/>
          <w:bCs/>
          <w:sz w:val="24"/>
          <w:highlight w:val="white"/>
        </w:rPr>
      </w:pPr>
      <w:r>
        <w:rPr>
          <w:rFonts w:hint="eastAsia" w:ascii="宋体" w:hAnsi="宋体" w:cs="宋体"/>
          <w:sz w:val="24"/>
          <w:highlight w:val="white"/>
        </w:rPr>
        <w:t xml:space="preserve">2.开标时间：</w:t>
      </w:r>
      <w:r>
        <w:rPr>
          <w:rFonts w:hint="eastAsia" w:ascii="宋体" w:hAnsi="宋体" w:cs="宋体"/>
          <w:bCs/>
          <w:sz w:val="24"/>
          <w:szCs w:val="28"/>
          <w:highlight w:val="white"/>
        </w:rPr>
        <w:t xml:space="preserve">2025年12月24日09点30分</w:t>
      </w:r>
      <w:r>
        <w:rPr>
          <w:rFonts w:hint="eastAsia" w:ascii="宋体" w:hAnsi="宋体" w:cs="宋体"/>
          <w:sz w:val="24"/>
          <w:highlight w:val="white"/>
        </w:rPr>
        <w:t xml:space="preserve">（北京时间）</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3.线上开标地点：“苏采云”系统（网址：http://jszfcg.jsczt.cn/）“开标大厅”或进入徐州政府采购网（网址： http://czj.xz.gov.cn/Home/HomeIndex）--业务工作--用户登录，点击“苏采云”进入系统“开标大厅”。</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五、公告发布媒介：</w:t>
      </w:r>
      <w:r>
        <w:rPr>
          <w:rFonts w:hint="eastAsia" w:ascii="宋体" w:hAnsi="宋体" w:cs="宋体"/>
          <w:bCs/>
          <w:sz w:val="24"/>
          <w:highlight w:val="white"/>
        </w:rPr>
        <w:t xml:space="preserve">在徐州政府采购网（http://218.3.177.171:8088/Home/HomeIndex）上发布</w:t>
      </w:r>
      <w:r>
        <w:rPr>
          <w:rFonts w:hint="eastAsia" w:ascii="宋体" w:hAnsi="宋体" w:cs="宋体"/>
          <w:sz w:val="24"/>
          <w:highlight w:val="white"/>
        </w:rPr>
        <w:t xml:space="preserve">，其他媒介转载无效。</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六、采购人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1.采购人：徐州市环境卫生管理中心</w:t>
      </w:r>
      <w:r/>
    </w:p>
    <w:p>
      <w:pPr>
        <w:ind w:firstLine="480"/>
        <w:jc w:val="left"/>
        <w:spacing w:line="312" w:lineRule="auto"/>
        <w:rPr>
          <w:rFonts w:ascii="宋体" w:hAnsi="宋体" w:cs="宋体"/>
          <w:sz w:val="24"/>
          <w:szCs w:val="24"/>
          <w:highlight w:val="white"/>
        </w:rPr>
      </w:pPr>
      <w:r>
        <w:rPr>
          <w:rFonts w:hint="eastAsia" w:ascii="宋体" w:hAnsi="宋体" w:cs="宋体"/>
          <w:sz w:val="24"/>
          <w:highlight w:val="white"/>
        </w:rPr>
        <w:t xml:space="preserve">2.地址：徐州市云龙区民主南路62号</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3.联系方式：0516-67559955</w:t>
      </w:r>
      <w:r/>
    </w:p>
    <w:p>
      <w:pPr>
        <w:pStyle w:val="973"/>
        <w:ind w:left="0" w:firstLine="480"/>
        <w:rPr>
          <w:rFonts w:ascii="宋体" w:hAnsi="宋体" w:eastAsia="宋体" w:cs="宋体"/>
          <w:sz w:val="24"/>
          <w:szCs w:val="21"/>
          <w:highlight w:val="white"/>
        </w:rPr>
      </w:pPr>
      <w:r>
        <w:rPr>
          <w:rFonts w:hint="eastAsia" w:ascii="宋体" w:hAnsi="宋体" w:eastAsia="宋体" w:cs="宋体"/>
          <w:sz w:val="24"/>
          <w:szCs w:val="21"/>
          <w:highlight w:val="white"/>
        </w:rPr>
        <w:t xml:space="preserve">4.采购项目联系人：李震 </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七、采购代理机构</w:t>
      </w:r>
      <w:r/>
    </w:p>
    <w:p>
      <w:pPr>
        <w:ind w:firstLine="480"/>
        <w:jc w:val="left"/>
        <w:spacing w:line="312" w:lineRule="auto"/>
        <w:rPr>
          <w:rFonts w:hint="eastAsia" w:ascii="宋体" w:hAnsi="宋体" w:eastAsia="宋体" w:cs="宋体"/>
          <w:sz w:val="24"/>
          <w:highlight w:val="white"/>
          <w:lang w:eastAsia="zh-CN"/>
        </w:rPr>
      </w:pPr>
      <w:r>
        <w:rPr>
          <w:rFonts w:hint="eastAsia" w:ascii="宋体" w:hAnsi="宋体" w:cs="宋体"/>
          <w:sz w:val="24"/>
          <w:highlight w:val="white"/>
        </w:rPr>
        <w:t xml:space="preserve">1.名称：</w:t>
      </w:r>
      <w:r>
        <w:rPr>
          <w:rFonts w:hint="eastAsia" w:ascii="宋体" w:hAnsi="宋体" w:cs="宋体"/>
          <w:sz w:val="24"/>
          <w:highlight w:val="white"/>
          <w:lang w:eastAsia="zh-CN"/>
        </w:rPr>
        <w:t xml:space="preserve">江苏万源工程咨询有限公司</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2.地址：徐州市铜山区北京南路2号1306室</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3.采购项目联系人：高惠</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4.联系方式：13685154860</w:t>
      </w:r>
      <w:r/>
    </w:p>
    <w:p>
      <w:pPr>
        <w:jc w:val="right"/>
        <w:spacing w:line="312" w:lineRule="auto"/>
        <w:rPr>
          <w:rFonts w:ascii="宋体" w:hAnsi="宋体" w:cs="宋体"/>
          <w:sz w:val="24"/>
          <w:highlight w:val="white"/>
        </w:rPr>
      </w:pPr>
      <w:r>
        <w:rPr>
          <w:rFonts w:ascii="宋体" w:hAnsi="宋体" w:cs="宋体"/>
          <w:sz w:val="24"/>
          <w:highlight w:val="white"/>
        </w:rPr>
      </w:r>
      <w:r/>
    </w:p>
    <w:p>
      <w:pPr>
        <w:rPr>
          <w:rFonts w:ascii="宋体" w:hAnsi="宋体" w:cs="宋体"/>
          <w:b/>
          <w:bCs/>
          <w:sz w:val="32"/>
          <w:szCs w:val="32"/>
          <w:highlight w:val="white"/>
        </w:rPr>
      </w:pPr>
      <w:r>
        <w:rPr>
          <w:rFonts w:hint="eastAsia" w:ascii="宋体" w:hAnsi="宋体" w:cs="宋体"/>
          <w:b/>
          <w:bCs/>
          <w:sz w:val="32"/>
          <w:szCs w:val="32"/>
          <w:highlight w:val="white"/>
        </w:rPr>
        <w:br w:type="page" w:clear="all"/>
      </w:r>
      <w:r/>
    </w:p>
    <w:p>
      <w:pPr>
        <w:ind w:firstLine="420"/>
        <w:jc w:val="center"/>
        <w:spacing w:line="480" w:lineRule="auto"/>
        <w:rPr>
          <w:rFonts w:ascii="宋体" w:hAnsi="宋体" w:cs="宋体"/>
          <w:b/>
          <w:bCs/>
          <w:sz w:val="28"/>
          <w:szCs w:val="28"/>
          <w:highlight w:val="white"/>
        </w:rPr>
        <w:outlineLvl w:val="0"/>
      </w:pPr>
      <w:r/>
      <w:bookmarkStart w:id="1" w:name="_Toc5352"/>
      <w:r>
        <w:rPr>
          <w:rFonts w:hint="eastAsia" w:ascii="宋体" w:hAnsi="宋体" w:cs="宋体"/>
          <w:b/>
          <w:bCs/>
          <w:sz w:val="28"/>
          <w:szCs w:val="28"/>
          <w:highlight w:val="white"/>
        </w:rPr>
        <w:t xml:space="preserve">第二章  投标人须知</w:t>
      </w:r>
      <w:bookmarkEnd w:id="1"/>
      <w:r/>
      <w:r/>
    </w:p>
    <w:p>
      <w:pPr>
        <w:jc w:val="center"/>
        <w:rPr>
          <w:rFonts w:ascii="宋体" w:hAnsi="宋体" w:cs="宋体"/>
          <w:sz w:val="32"/>
          <w:szCs w:val="32"/>
          <w:highlight w:val="white"/>
        </w:rPr>
      </w:pPr>
      <w:r>
        <w:rPr>
          <w:rFonts w:ascii="宋体" w:hAnsi="宋体" w:cs="宋体"/>
          <w:sz w:val="32"/>
          <w:szCs w:val="32"/>
          <w:highlight w:val="white"/>
        </w:rPr>
      </w:r>
      <w:r/>
    </w:p>
    <w:p>
      <w:pPr>
        <w:jc w:val="center"/>
        <w:rPr>
          <w:rFonts w:ascii="宋体" w:hAnsi="宋体" w:cs="宋体"/>
          <w:sz w:val="32"/>
          <w:szCs w:val="32"/>
          <w:highlight w:val="white"/>
        </w:rPr>
      </w:pPr>
      <w:r>
        <w:rPr>
          <w:rFonts w:ascii="宋体" w:hAnsi="宋体" w:cs="宋体"/>
          <w:sz w:val="32"/>
          <w:szCs w:val="32"/>
          <w:highlight w:val="white"/>
        </w:rPr>
      </w:r>
      <w:r/>
    </w:p>
    <w:p>
      <w:pPr>
        <w:jc w:val="center"/>
        <w:rPr>
          <w:rFonts w:ascii="宋体" w:hAnsi="宋体" w:cs="宋体"/>
          <w:sz w:val="32"/>
          <w:szCs w:val="32"/>
          <w:highlight w:val="white"/>
        </w:rPr>
      </w:pPr>
      <w:r>
        <w:rPr>
          <w:rFonts w:hint="eastAsia" w:ascii="宋体" w:hAnsi="宋体" w:cs="宋体"/>
          <w:sz w:val="32"/>
          <w:szCs w:val="32"/>
          <w:highlight w:val="white"/>
        </w:rPr>
        <w:t xml:space="preserve">目录</w:t>
      </w:r>
      <w:r/>
    </w:p>
    <w:p>
      <w:pPr>
        <w:ind w:left="420"/>
        <w:rPr>
          <w:rFonts w:ascii="宋体" w:hAnsi="宋体" w:cs="宋体"/>
          <w:sz w:val="32"/>
          <w:szCs w:val="32"/>
          <w:highlight w:val="white"/>
        </w:rPr>
      </w:pPr>
      <w:r>
        <w:rPr>
          <w:rFonts w:ascii="宋体" w:hAnsi="宋体" w:cs="宋体"/>
          <w:sz w:val="32"/>
          <w:szCs w:val="32"/>
          <w:highlight w:val="white"/>
        </w:rPr>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一、总则</w:t>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二、招标</w:t>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三、投标</w:t>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四、开标</w:t>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五、评标</w:t>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六、定标</w:t>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七、政府采购合同</w:t>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八、询问和质疑</w:t>
      </w:r>
      <w:r/>
    </w:p>
    <w:p>
      <w:pPr>
        <w:ind w:left="1896"/>
        <w:spacing w:line="360" w:lineRule="auto"/>
        <w:rPr>
          <w:rFonts w:ascii="宋体" w:hAnsi="宋体" w:cs="宋体"/>
          <w:sz w:val="32"/>
          <w:szCs w:val="32"/>
          <w:highlight w:val="white"/>
        </w:rPr>
      </w:pPr>
      <w:r>
        <w:rPr>
          <w:rFonts w:hint="eastAsia" w:ascii="宋体" w:hAnsi="宋体" w:cs="宋体"/>
          <w:sz w:val="32"/>
          <w:szCs w:val="32"/>
          <w:highlight w:val="white"/>
        </w:rPr>
        <w:t xml:space="preserve">九、电子招标投标交易平台</w:t>
      </w:r>
      <w:r/>
    </w:p>
    <w:p>
      <w:pPr>
        <w:jc w:val="center"/>
        <w:spacing w:line="312" w:lineRule="auto"/>
        <w:rPr>
          <w:rFonts w:ascii="宋体" w:hAnsi="宋体" w:cs="宋体"/>
          <w:sz w:val="32"/>
          <w:szCs w:val="32"/>
          <w:highlight w:val="white"/>
        </w:rPr>
      </w:pPr>
      <w:r>
        <w:rPr>
          <w:rFonts w:hint="eastAsia" w:ascii="宋体" w:hAnsi="宋体" w:cs="宋体"/>
          <w:sz w:val="32"/>
          <w:szCs w:val="32"/>
          <w:highlight w:val="white"/>
        </w:rPr>
        <w:br w:type="page" w:clear="all"/>
      </w:r>
      <w:r>
        <w:rPr>
          <w:rFonts w:hint="eastAsia" w:ascii="宋体" w:hAnsi="宋体" w:cs="宋体"/>
          <w:b/>
          <w:bCs/>
          <w:sz w:val="24"/>
          <w:highlight w:val="white"/>
        </w:rPr>
        <w:t xml:space="preserve">一、总则</w:t>
      </w:r>
      <w:r/>
    </w:p>
    <w:p>
      <w:pPr>
        <w:ind w:firstLine="420"/>
        <w:spacing w:line="312" w:lineRule="auto"/>
        <w:rPr>
          <w:rFonts w:ascii="宋体" w:hAnsi="宋体" w:cs="宋体"/>
          <w:sz w:val="24"/>
          <w:highlight w:val="white"/>
        </w:rPr>
      </w:pPr>
      <w:r>
        <w:rPr>
          <w:rFonts w:hint="eastAsia" w:ascii="宋体" w:hAnsi="宋体" w:cs="宋体"/>
          <w:sz w:val="24"/>
          <w:highlight w:val="white"/>
        </w:rPr>
        <w:t xml:space="preserve">（一）采购人。采购人是指依法进行政府采购的国家机关、事业单位、团体组织。</w:t>
      </w:r>
      <w:r/>
    </w:p>
    <w:p>
      <w:pPr>
        <w:ind w:firstLine="420"/>
        <w:spacing w:line="312" w:lineRule="auto"/>
        <w:rPr>
          <w:rFonts w:ascii="宋体" w:hAnsi="宋体" w:cs="宋体"/>
          <w:sz w:val="24"/>
          <w:highlight w:val="white"/>
        </w:rPr>
      </w:pPr>
      <w:r>
        <w:rPr>
          <w:rFonts w:hint="eastAsia" w:ascii="宋体" w:hAnsi="宋体" w:cs="宋体"/>
          <w:sz w:val="24"/>
          <w:highlight w:val="white"/>
        </w:rPr>
        <w:t xml:space="preserve">（二）政府采购方式。政府采购货物或者服务（以下简称“货物服务”）招标分为公开招标和邀请招标。</w:t>
      </w:r>
      <w:r/>
    </w:p>
    <w:p>
      <w:pPr>
        <w:ind w:firstLine="420"/>
        <w:jc w:val="left"/>
        <w:spacing w:line="312" w:lineRule="auto"/>
        <w:rPr>
          <w:rFonts w:ascii="宋体" w:hAnsi="宋体" w:cs="宋体"/>
          <w:sz w:val="24"/>
          <w:highlight w:val="white"/>
        </w:rPr>
      </w:pPr>
      <w:r>
        <w:rPr>
          <w:rFonts w:hint="eastAsia" w:ascii="宋体" w:hAnsi="宋体" w:cs="宋体"/>
          <w:sz w:val="24"/>
          <w:highlight w:val="whit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ascii="宋体" w:hAnsi="宋体" w:cs="宋体"/>
          <w:sz w:val="24"/>
          <w:highlight w:val="white"/>
        </w:rPr>
      </w:pPr>
      <w:r>
        <w:rPr>
          <w:rFonts w:hint="eastAsia" w:ascii="宋体" w:hAnsi="宋体" w:cs="宋体"/>
          <w:sz w:val="24"/>
          <w:highlight w:val="whit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ascii="宋体" w:hAnsi="宋体" w:cs="宋体"/>
          <w:sz w:val="24"/>
          <w:highlight w:val="white"/>
        </w:rPr>
      </w:pPr>
      <w:r>
        <w:rPr>
          <w:rFonts w:hint="eastAsia" w:ascii="宋体" w:hAnsi="宋体" w:cs="宋体"/>
          <w:sz w:val="24"/>
          <w:highlight w:val="white"/>
        </w:rPr>
        <w:t xml:space="preserve">（五）采购人委托采购代理机构代理招标的，采购代理机构应当在采购人委托的范围内依法开展采购活动。本项目采购代理机构是指</w:t>
      </w:r>
      <w:r>
        <w:rPr>
          <w:rFonts w:hint="eastAsia" w:ascii="宋体" w:hAnsi="宋体" w:cs="宋体"/>
          <w:sz w:val="24"/>
          <w:highlight w:val="white"/>
          <w:lang w:eastAsia="zh-CN"/>
        </w:rPr>
        <w:t xml:space="preserve">江苏万源工程咨询有限公司</w:t>
      </w:r>
      <w:r>
        <w:rPr>
          <w:rFonts w:hint="eastAsia" w:ascii="宋体" w:hAnsi="宋体" w:cs="宋体"/>
          <w:sz w:val="24"/>
          <w:highlight w:val="white"/>
        </w:rPr>
        <w:t xml:space="preserve">。</w:t>
      </w:r>
      <w:r/>
    </w:p>
    <w:p>
      <w:pPr>
        <w:ind w:firstLine="420"/>
        <w:spacing w:line="312" w:lineRule="auto"/>
        <w:rPr>
          <w:rFonts w:ascii="宋体" w:hAnsi="宋体" w:cs="宋体"/>
          <w:sz w:val="24"/>
          <w:highlight w:val="white"/>
        </w:rPr>
      </w:pPr>
      <w:r>
        <w:rPr>
          <w:rFonts w:hint="eastAsia" w:ascii="宋体" w:hAnsi="宋体" w:cs="宋体"/>
          <w:sz w:val="24"/>
          <w:highlight w:val="white"/>
        </w:rPr>
        <w:t xml:space="preserve">（六）投标人的资格条件</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投标人，是指响应招标、参加投标竞争的法人、其他组织或者自然人。</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2.投标人授权代表系指法定代表人或受法人委托的受托人。</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（七）投标费用：投标人应承担所有与准备和参加投标有关的费用。无论投标的结果如何，采购代理机构对上述费用不承担任何责任和义务。</w:t>
      </w:r>
      <w:r/>
    </w:p>
    <w:p>
      <w:pPr>
        <w:jc w:val="center"/>
        <w:spacing w:line="312" w:lineRule="auto"/>
        <w:rPr>
          <w:rFonts w:ascii="宋体" w:hAnsi="宋体" w:cs="宋体"/>
          <w:b/>
          <w:bCs/>
          <w:sz w:val="24"/>
          <w:highlight w:val="white"/>
        </w:rPr>
      </w:pPr>
      <w:r>
        <w:rPr>
          <w:rFonts w:hint="eastAsia" w:ascii="宋体" w:hAnsi="宋体" w:cs="宋体"/>
          <w:b/>
          <w:bCs/>
          <w:sz w:val="24"/>
          <w:highlight w:val="white"/>
        </w:rPr>
        <w:t xml:space="preserve">二、招标</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（八）招标文件的内容</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1.招标文件包括以下内容：</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第一章 投标邀请</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第二章 投标人须知</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第三章 投标资料表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第四章 评标标准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第五章 拟签订的合同文本</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第六章 采购需求</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第七章 投标文件相关格式</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3.样品 本项目对样品的要求：见招标文件第三章《投标资料表》。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（九）招标文件澄清或者修改</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2.现场考察以招标文件第三章《投标资料表》中的要求为准。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3.开标前答疑会以招标文件第三章《投标资料表》中的要求为准。</w:t>
      </w:r>
      <w:r/>
    </w:p>
    <w:p>
      <w:pPr>
        <w:jc w:val="center"/>
        <w:spacing w:line="312" w:lineRule="auto"/>
        <w:rPr>
          <w:rFonts w:ascii="宋体" w:hAnsi="宋体" w:cs="宋体"/>
          <w:b/>
          <w:bCs/>
          <w:sz w:val="24"/>
          <w:highlight w:val="white"/>
        </w:rPr>
      </w:pPr>
      <w:r>
        <w:rPr>
          <w:rFonts w:hint="eastAsia" w:ascii="宋体" w:hAnsi="宋体" w:cs="宋体"/>
          <w:b/>
          <w:bCs/>
          <w:sz w:val="24"/>
          <w:highlight w:val="white"/>
        </w:rPr>
        <w:t xml:space="preserve">三、投标</w:t>
      </w:r>
      <w:r/>
    </w:p>
    <w:p>
      <w:pPr>
        <w:spacing w:line="312" w:lineRule="auto"/>
        <w:rPr>
          <w:rFonts w:ascii="宋体" w:hAnsi="宋体" w:cs="宋体"/>
          <w:sz w:val="24"/>
          <w:highlight w:val="white"/>
        </w:rPr>
      </w:pPr>
      <w:r>
        <w:rPr>
          <w:rFonts w:hint="eastAsia" w:ascii="宋体" w:hAnsi="宋体" w:cs="宋体"/>
          <w:sz w:val="24"/>
          <w:highlight w:val="white"/>
        </w:rPr>
        <w:t xml:space="preserve">    （十）投标人应当按照招标文件的要求编制投标文件。投标文件应对招标文件提出的要求和条件作出实质性响应。</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（十二）投标文件的构成</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1.投标文件的构成以招标文件第三章《投标资料表》中的要求为准。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2.投标人应当提交的资格、资信证明文件：以招标文件第三章《投标资料表》中的要求为准。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（十三）投标函和价格表、商务条件、交货和提供服务的时间</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1.投标函和价格表：要求见本章12、13，格式见招标文件第七章《投标文件相关格式》中《投标函》和《开标一览表》。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2.商务条件：以招标文件第三章《投标资料表》中的要求为准。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3.交货和提供服务的时间：以招标文件第三章《投标资料表》中的要求为准。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（十四）投标报价要求</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1.投标人应按照招标文件的要求报出分项价格和总价。</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2.投标人应按照招标文件的要求进行报价，如投标人作出偏离，应在《偏离表》中列出。</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3.采购人不支付报价以外的任何费用。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5.投标人只能提交一个投标价格，投标人提交多个价格的投标文件在资格性、符合性检查时按照无效投标处理。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（十五）投标货币。以招标文件第三章《投标资料表》中的要求为准。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（十六）投标有效期</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1.投标有效期为开标之日后90天。采购人可以要求对投标有效期延长一次，但该延长期最长不超过30天。</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（十七）本项目为电子投标，电子投标文件编制要求和签署要求：</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（1）电子招标投标交易平台（即“苏采云”系统）相关要求是本招标文件的组成部分。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（3）投标人应对CA证书妥善保管，如被他人盗用投标，因此带来的结果均由投标人自行承担。</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（4）投标人应当对招标文件提出的要求和条件作出实质性响应，并在电子投标系统逐条应答。</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（5）投标人应对要求提供的资格证明文件（如资质证书、资格证书）、技术资料（如白皮书、彩页、手册、检测报告等）扫描上传至投标系统。</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（6）投标文件的份数：详见招标文件第三章《投标资料表》。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（7）投标文件的退还：详见招标文件第三章《投标资料表》。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（8）投标文件中承诺的投标有效期应当不少于招标文件中载明的投标有效期。</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（十八）线上投标文件的密封、签署、盖章要求：以本文件第三章《投标资料表》中所提要求为准。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（十九）投标文件递交要求</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2、各投标人应在规定时间内通过CA证书进行网上解密，投标人未在规定时间内解密电子投标文件的，所导致的一切后果均由投标人承担。</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（二十）提交投标文件的截止时间（投标截止时间）</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在招标文件要求提交投标文件的截止时间之后送达的投标文件，为无效投标文件，采购代理机构应当拒收。</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（二十一）提交投标文件的截止时间和收到投标文件后注意事项：</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投标人在投标截止时间前，可以对所递交的投标文件进行补充、修改或者撤回。</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（二十二）本项目不允许分包。</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（二十三）投标人应当遵循公平竞争的原则，不得恶意串通，不得妨碍其他投标人的竞争行为，不得损害采购人或者其他投标人的合法权益。</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在评标过程中发现投标人有上述情形的，评标委员会应当认定其投标无效，并书面报告本级财政部门。</w:t>
      </w:r>
      <w:r/>
    </w:p>
    <w:p>
      <w:pPr>
        <w:ind w:firstLine="482"/>
        <w:jc w:val="left"/>
        <w:spacing w:line="312" w:lineRule="auto"/>
        <w:rPr>
          <w:rFonts w:ascii="宋体" w:hAnsi="宋体" w:cs="宋体"/>
          <w:b/>
          <w:sz w:val="24"/>
          <w:highlight w:val="white"/>
        </w:rPr>
      </w:pPr>
      <w:r>
        <w:rPr>
          <w:rFonts w:hint="eastAsia" w:ascii="宋体" w:hAnsi="宋体" w:cs="宋体"/>
          <w:b/>
          <w:sz w:val="24"/>
          <w:highlight w:val="white"/>
        </w:rPr>
        <w:t xml:space="preserve">（二十四）有下列情形之一的，其投标无效：</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1.不同投标人委托同一单位或者个人办理投标事宜的；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2.不同投标人的投标文件中，所载明的项目管理成员或联系人为同一人；</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3.不同投标人的投标文件，异常一致或者投标报价呈规律性差异；</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5.不同投标人的单位负责人为同一人或者存在直接控股、管理关系的；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7.投标文件未按招标文件规定的内容和规定的格式要求填写，格式填写内容不全或关键字模糊、无法辨认的；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8.投标文件未按招标文件要求签署、盖章的；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9.不具备招标文件中规定的资格要求或未按招标文件规定的要求提供资格、资信证明文件的；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10.项目（标段）投标总价超过本项目（标段）预算或最高限价的；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11.投标文件含有采购人不能接受的附加条件的；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12.投标人的法定代表人授权代表，无法定代表人授权委托书的；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13.被列入“信用中国”网站（www.creditchina.gov.cn）失信被执行人、重大税收违法案件 当事人名单、政府采购严重违法失信行为记录名单的；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14.投标文件中有招标文件未允许提供的选择性内容；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15.提供虚假材料的（包括工商营业执照、财务报表、资格证明文件等）；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17.除单一来源采购项目外，为采购项目提供整体设计、规范编制或者项目管理、监理、检测等服务的；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18.投标文件内容不全或不符合招标文件中规定的其它实质性要求的；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19.投标人未在规定时间内解密电子投标文件的；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20.没有在投标系统指定位置上传对应文件、材料的；</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21.与招标文件提供的采购清单中的项目名称、项目特征（技术参数）、计量单位、数量不一致的； </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22.法律法规和招标文件规定的其它无效情形。 </w:t>
      </w:r>
      <w:r/>
    </w:p>
    <w:p>
      <w:pPr>
        <w:jc w:val="center"/>
        <w:spacing w:line="312" w:lineRule="auto"/>
        <w:rPr>
          <w:rFonts w:ascii="宋体" w:hAnsi="宋体" w:cs="宋体"/>
          <w:b/>
          <w:bCs/>
          <w:sz w:val="24"/>
          <w:highlight w:val="white"/>
        </w:rPr>
      </w:pPr>
      <w:r>
        <w:rPr>
          <w:rFonts w:hint="eastAsia" w:ascii="宋体" w:hAnsi="宋体" w:cs="宋体"/>
          <w:b/>
          <w:bCs/>
          <w:sz w:val="24"/>
          <w:highlight w:val="white"/>
        </w:rPr>
        <w:t xml:space="preserve">四、开标</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（二十五）开标</w:t>
      </w:r>
      <w:r/>
    </w:p>
    <w:p>
      <w:pPr>
        <w:ind w:firstLine="480"/>
        <w:spacing w:line="312" w:lineRule="auto"/>
        <w:rPr>
          <w:rFonts w:ascii="宋体" w:hAnsi="宋体" w:cs="宋体"/>
          <w:b/>
          <w:sz w:val="24"/>
          <w:highlight w:val="white"/>
        </w:rPr>
      </w:pPr>
      <w:r>
        <w:rPr>
          <w:rFonts w:hint="eastAsia" w:ascii="宋体" w:hAnsi="宋体" w:cs="宋体"/>
          <w:bCs/>
          <w:iCs/>
          <w:sz w:val="24"/>
          <w:highlight w:val="white"/>
        </w:rPr>
        <w:t xml:space="preserve">1.开标由</w:t>
      </w:r>
      <w:r>
        <w:rPr>
          <w:rFonts w:hint="eastAsia" w:ascii="宋体" w:hAnsi="宋体" w:cs="宋体"/>
          <w:sz w:val="24"/>
          <w:highlight w:val="white"/>
        </w:rPr>
        <w:t xml:space="preserve">采购人或</w:t>
      </w:r>
      <w:r>
        <w:rPr>
          <w:rFonts w:hint="eastAsia" w:ascii="宋体" w:hAnsi="宋体" w:cs="宋体"/>
          <w:bCs/>
          <w:iCs/>
          <w:sz w:val="24"/>
          <w:highlight w:val="white"/>
        </w:rPr>
        <w:t xml:space="preserve">采购代理机构主持，邀请投标人参加。</w:t>
      </w:r>
      <w:r>
        <w:rPr>
          <w:rFonts w:hint="eastAsia" w:ascii="宋体" w:hAnsi="宋体" w:cs="宋体"/>
          <w:sz w:val="24"/>
          <w:highlight w:val="white"/>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3.所有投标单位使用 CA 证书在开标时间时，解密各自投标文件，由工作人员操作系统进行开标，投标人不足3家的，不得评标。</w:t>
      </w:r>
      <w:r/>
    </w:p>
    <w:p>
      <w:pPr>
        <w:pStyle w:val="1203"/>
        <w:ind w:left="0" w:right="0" w:firstLine="480"/>
        <w:spacing w:line="312"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1203"/>
        <w:ind w:left="0" w:right="0" w:firstLine="480"/>
        <w:spacing w:line="312"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5.开标时，投标文件中开标一览表内容与投标文件中明细表内容不一致的，以开标一览表为准。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6.开标过程由采购代理机构负责记录，由参加开标的相关工作人员签字确认后随采购文件一并存档。</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7.投标人代表对开标过程和开标记录有疑义，以及认为采购人、采购代理机构相关工作人员有需要回避的情形的，应当场提出询问或者回避申请。</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8.投标人未参加开标的，视同认可开标结果。</w:t>
      </w:r>
      <w:r/>
    </w:p>
    <w:p>
      <w:pPr>
        <w:jc w:val="center"/>
        <w:spacing w:line="312" w:lineRule="auto"/>
        <w:rPr>
          <w:rFonts w:ascii="宋体" w:hAnsi="宋体" w:cs="宋体"/>
          <w:b/>
          <w:bCs/>
          <w:sz w:val="24"/>
          <w:highlight w:val="white"/>
        </w:rPr>
      </w:pPr>
      <w:r>
        <w:rPr>
          <w:rFonts w:hint="eastAsia" w:ascii="宋体" w:hAnsi="宋体" w:cs="宋体"/>
          <w:b/>
          <w:bCs/>
          <w:sz w:val="24"/>
          <w:highlight w:val="white"/>
        </w:rPr>
        <w:t xml:space="preserve">五、评标</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（二十六）公开招标采购项目开标结束后，采购人依法对投标人的资格进行审查。合格投标人不足3家的，不得评标。</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1.评标工作由采购代理机构负责组织，并履行下列职责：</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（2）宣布评标纪律；</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（3）公布投标人名单，告知评审专家应当回避的情形；</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（4）组织评标委员会推选评标组长，采购人代表不得担任组长；</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（5）在评标期间采取必要的通讯管理措施，保证评标活动不受外界干扰；</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（6）根据评标委员会的要求介绍政府采购相关政策法规、招标文件；</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（8）核对评标结果，有《</w:t>
      </w:r>
      <w:r>
        <w:fldChar w:fldCharType="begin"/>
      </w:r>
      <w:r>
        <w:instrText xml:space="preserve"> HYPERLINK "http://www.caigou2003.com/" \t "_blank" </w:instrText>
      </w:r>
      <w:r>
        <w:fldChar w:fldCharType="separate"/>
      </w:r>
      <w:r>
        <w:rPr>
          <w:rFonts w:hint="eastAsia" w:ascii="宋体" w:hAnsi="宋体" w:cs="宋体"/>
          <w:sz w:val="24"/>
          <w:highlight w:val="white"/>
        </w:rPr>
        <w:t xml:space="preserve">政府采购</w:t>
      </w:r>
      <w:r>
        <w:rPr>
          <w:rFonts w:hint="eastAsia" w:ascii="宋体" w:hAnsi="宋体" w:cs="宋体"/>
          <w:sz w:val="24"/>
          <w:highlight w:val="white"/>
        </w:rPr>
        <w:fldChar w:fldCharType="end"/>
      </w:r>
      <w:r>
        <w:rPr>
          <w:rFonts w:hint="eastAsia" w:ascii="宋体" w:hAnsi="宋体" w:cs="宋体"/>
          <w:sz w:val="24"/>
          <w:highlight w:val="whit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（10）处理与评标有关的其他事项。</w:t>
      </w:r>
      <w:r/>
    </w:p>
    <w:p>
      <w:pPr>
        <w:ind w:firstLine="360"/>
        <w:jc w:val="left"/>
        <w:spacing w:line="312" w:lineRule="auto"/>
        <w:rPr>
          <w:rFonts w:ascii="宋体" w:hAnsi="宋体" w:cs="宋体"/>
          <w:sz w:val="24"/>
          <w:highlight w:val="white"/>
        </w:rPr>
      </w:pPr>
      <w:r>
        <w:rPr>
          <w:rFonts w:hint="eastAsia" w:ascii="宋体" w:hAnsi="宋体" w:cs="宋体"/>
          <w:sz w:val="24"/>
          <w:highlight w:val="white"/>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2.评标委员会负责具体评标事务，并独立履行下列职责：</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（1）审查、评价投标文件是否符合招标文件的商务、技术等实质性要求；</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（2）要求投标人对投标文件有关事项作出澄清或者说明；</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（3）对投标文件进行比较和评价；</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（4）确定中标候选人名单，以及根据采购人委托直接确定中标人；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（5）向采购人、采购代理机构或者有关部门报告评标中发现的违法行为。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（二十七）评标方法、评标标准。评标方法分为最低评标价法和综合评分法。</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（二十八）评标</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1.评标工作程序</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（1）投标文件初审。</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①资格性审查。</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②符合性审查。</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（2）澄清有关问题。</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（3）比较与评价。</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（4）推荐中标候选投标人名单。</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（5）编写评审报告（评标报告）。</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sz w:val="24"/>
          <w:highlight w:val="white"/>
        </w:rPr>
        <w:t xml:space="preserve">最低评标价法</w:t>
      </w:r>
      <w:r>
        <w:rPr>
          <w:rFonts w:hint="eastAsia" w:ascii="宋体" w:hAnsi="宋体" w:cs="宋体"/>
          <w:sz w:val="24"/>
          <w:highlight w:val="white"/>
        </w:rPr>
        <w:fldChar w:fldCharType="end"/>
      </w:r>
      <w:r>
        <w:rPr>
          <w:rFonts w:hint="eastAsia" w:ascii="宋体" w:hAnsi="宋体" w:cs="宋体"/>
          <w:sz w:val="24"/>
          <w:highlight w:val="whit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4. 采用</w:t>
      </w:r>
      <w:r>
        <w:fldChar w:fldCharType="begin"/>
      </w:r>
      <w:r>
        <w:instrText xml:space="preserve"> HYPERLINK "http://lilun.caigou2003.com/recijiedu/2365667.html" \t "_blank" </w:instrText>
      </w:r>
      <w:r>
        <w:fldChar w:fldCharType="separate"/>
      </w:r>
      <w:r>
        <w:rPr>
          <w:rFonts w:hint="eastAsia" w:ascii="宋体" w:hAnsi="宋体" w:cs="宋体"/>
          <w:sz w:val="24"/>
          <w:highlight w:val="white"/>
        </w:rPr>
        <w:t xml:space="preserve">综合评分法</w:t>
      </w:r>
      <w:r>
        <w:rPr>
          <w:rFonts w:hint="eastAsia" w:ascii="宋体" w:hAnsi="宋体" w:cs="宋体"/>
          <w:sz w:val="24"/>
          <w:highlight w:val="white"/>
        </w:rPr>
        <w:fldChar w:fldCharType="end"/>
      </w:r>
      <w:r>
        <w:rPr>
          <w:rFonts w:hint="eastAsia" w:ascii="宋体" w:hAnsi="宋体" w:cs="宋体"/>
          <w:sz w:val="24"/>
          <w:highlight w:val="whit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雾炮抑尘作业管理方案、人员车辆交接方案、车辆维修保养方案合计得分高的为中标人，雾炮抑尘作业管理方案、人员车辆交接方案、车辆维修保养方案合计得分相同的，价格低的为中标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5、非单一产品采购项目，多家投标人提供的核心产品品牌相同的，按前两款规定处理。</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（二十九）投标文件报价出现前后不一致的，按照下列规定修正：</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1.投标文件中开标一览表（报价表）内容与投标文件中相应内容不一致的，以开标一览表（报价表）为准；</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2.大写金额和小写金额不一致的，以大写金额为准；</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3.单价金额小数点或者百分比有明显错位的，以开标一览表的总价为准，并修改单价；</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4.总价金额与按单价合计金额不一致的，以单价金额计算结果为准。</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ascii="宋体" w:hAnsi="宋体" w:cs="宋体"/>
          <w:sz w:val="24"/>
          <w:highlight w:val="white"/>
        </w:rPr>
      </w:pPr>
      <w:r>
        <w:rPr>
          <w:rFonts w:hint="eastAsia" w:ascii="宋体" w:hAnsi="宋体" w:cs="宋体"/>
          <w:b/>
          <w:bCs/>
          <w:sz w:val="24"/>
          <w:highlight w:val="white"/>
        </w:rPr>
        <w:t xml:space="preserve">根据徐财购〔2025〕17号文件</w:t>
      </w:r>
      <w:r>
        <w:rPr>
          <w:rFonts w:hint="eastAsia" w:ascii="宋体" w:hAnsi="宋体" w:cs="宋体"/>
          <w:sz w:val="24"/>
          <w:highlight w:val="white"/>
        </w:rPr>
        <w:t xml:space="preserve">，（一）评审过程中出现下列情形之一的，评审委员会应当启动异常低价投标（响应）审查程序：</w:t>
      </w:r>
      <w:r/>
    </w:p>
    <w:p>
      <w:pPr>
        <w:pStyle w:val="1079"/>
        <w:numPr>
          <w:ilvl w:val="0"/>
          <w:numId w:val="1"/>
        </w:numPr>
        <w:ind w:left="482" w:firstLine="0"/>
        <w:jc w:val="left"/>
        <w:spacing w:line="312" w:lineRule="auto"/>
        <w:rPr>
          <w:rFonts w:ascii="宋体" w:hAnsi="宋体" w:cs="宋体"/>
          <w:sz w:val="24"/>
        </w:rPr>
      </w:pPr>
      <w:r>
        <w:rPr>
          <w:rFonts w:hint="eastAsia" w:ascii="宋体" w:hAnsi="宋体" w:cs="宋体"/>
          <w:sz w:val="24"/>
        </w:rPr>
        <w:t xml:space="preserve">投标（响应）报价低于采购项目预算 50% 的， 即投标（响应）报价&lt;采购项目预算×50% ；</w:t>
      </w:r>
      <w:r/>
    </w:p>
    <w:p>
      <w:pPr>
        <w:pStyle w:val="1079"/>
        <w:numPr>
          <w:ilvl w:val="0"/>
          <w:numId w:val="1"/>
        </w:numPr>
        <w:ind w:left="482" w:firstLine="0"/>
        <w:jc w:val="left"/>
        <w:spacing w:line="312" w:lineRule="auto"/>
        <w:rPr>
          <w:rFonts w:ascii="宋体" w:hAnsi="宋体" w:cs="宋体"/>
          <w:sz w:val="24"/>
        </w:rPr>
      </w:pPr>
      <w:r>
        <w:rPr>
          <w:rFonts w:hint="eastAsia" w:ascii="宋体" w:hAnsi="宋体" w:cs="宋体"/>
          <w:sz w:val="24"/>
        </w:rPr>
        <w:t xml:space="preserve">投标（响应）报价低于采购项目最高限价 45% 的，即投标（响应）报价&lt;采购项目最高限价×45% ；</w:t>
      </w:r>
      <w:r/>
    </w:p>
    <w:p>
      <w:pPr>
        <w:pStyle w:val="1079"/>
        <w:numPr>
          <w:ilvl w:val="0"/>
          <w:numId w:val="1"/>
        </w:numPr>
        <w:ind w:left="482" w:firstLine="0"/>
        <w:jc w:val="left"/>
        <w:spacing w:line="312" w:lineRule="auto"/>
        <w:rPr>
          <w:rFonts w:ascii="宋体" w:hAnsi="宋体" w:cs="宋体"/>
          <w:sz w:val="24"/>
        </w:rPr>
      </w:pPr>
      <w:r>
        <w:rPr>
          <w:rFonts w:hint="eastAsia" w:ascii="宋体" w:hAnsi="宋体" w:cs="宋体"/>
          <w:sz w:val="24"/>
        </w:rPr>
        <w:t xml:space="preserve">评审委员会认定的供应商报价过低、有可能影响产品质量或者不能诚信履约的其他情形。</w:t>
      </w:r>
      <w:r/>
    </w:p>
    <w:p>
      <w:pPr>
        <w:ind w:firstLine="480"/>
        <w:jc w:val="left"/>
        <w:spacing w:line="312" w:lineRule="auto"/>
        <w:rPr>
          <w:rFonts w:ascii="宋体" w:hAnsi="宋体" w:cs="宋体"/>
          <w:sz w:val="24"/>
        </w:rPr>
      </w:pPr>
      <w:r>
        <w:rPr>
          <w:rFonts w:hint="eastAsia" w:ascii="宋体" w:hAnsi="宋体" w:cs="宋体"/>
          <w:sz w:val="24"/>
          <w:highlight w:val="white"/>
        </w:rPr>
        <w:t xml:space="preserve">（二）</w:t>
      </w:r>
      <w:r>
        <w:rPr>
          <w:rFonts w:hint="eastAsia" w:ascii="宋体" w:hAnsi="宋体" w:cs="宋体"/>
          <w:sz w:val="24"/>
        </w:rPr>
        <w:t xml:space="preserve">启动异常低价投标（响应）审查后，评审委员会应当要求相关供应商在评标现场合理的时间内，提供项目具体成本测算等与报价合理性相关的书面说明及相关证明材料，对投标（响应）价格作出解释， 由评审委员会结合同类产品在主要电商平台的价格、该行业当地薪资水平等情况，依据专业经验对供应商报价合理性进行判断。投标（响应）供应商不提供书面说明、 证明材料，或者提供的书面说明、证明材料不能证明其报价合理性的，评审委员会应当将其作为无效投标（响应）处理。审查相关情况应当在评审报告中进行记录。</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省财政厅关于推动解决政府采购异常低价问题相关工作的通知》（苏财购〔2025〕62号）及徐财购〔2025〕17号文件。</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（三十二）废标条款：</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出现下列情形之一的，应予废标：</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1.符合专业条件的供应商或者对招标文件作实质响应的供应商不足三家的；</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2.出现影响采购公正的违法、违规行为的；</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3.投标人的报价均超过了采购预算，采购人不能支付的；</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4.因重大变故，采购任务取消的。</w:t>
      </w:r>
      <w:r/>
    </w:p>
    <w:p>
      <w:pPr>
        <w:jc w:val="center"/>
        <w:spacing w:line="312" w:lineRule="auto"/>
        <w:rPr>
          <w:rFonts w:ascii="宋体" w:hAnsi="宋体" w:cs="宋体"/>
          <w:b/>
          <w:bCs/>
          <w:sz w:val="24"/>
          <w:highlight w:val="white"/>
        </w:rPr>
      </w:pPr>
      <w:r>
        <w:rPr>
          <w:rFonts w:hint="eastAsia" w:ascii="宋体" w:hAnsi="宋体" w:cs="宋体"/>
          <w:b/>
          <w:bCs/>
          <w:sz w:val="24"/>
          <w:highlight w:val="white"/>
        </w:rPr>
        <w:t xml:space="preserve">六、定标</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（三十三）采购代理机构应当在评标结束后2个工作日内将评标报告送采购人。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十四）采购人应当自收到评标报告之日起5个工作日内，在评标报告确定的中标候选人名单中按顺序确定中标人。中标候选人并列的，由采购人或者采购人委托评标委员会按照招标文件规定的方式确定中标人：见招标文件第三章《投标资料表》；招标文件未规定的，服务方案得分高的为中标人，雾炮抑尘作业管理方案、人员车辆交接方案、车辆维修保养方案合计得分相同的，价格低的为中标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中标结果公告发布媒介：</w:t>
      </w:r>
      <w:r>
        <w:rPr>
          <w:rFonts w:hint="eastAsia" w:ascii="宋体" w:hAnsi="宋体" w:cs="宋体"/>
          <w:bCs/>
          <w:sz w:val="24"/>
          <w:highlight w:val="white"/>
        </w:rPr>
        <w:t xml:space="preserve">徐州政府采购网（hhttp://218.3.177.171:8088/Home/HomeIndex）上发布</w:t>
      </w:r>
      <w:r>
        <w:rPr>
          <w:rFonts w:hint="eastAsia" w:ascii="宋体" w:hAnsi="宋体" w:cs="宋体"/>
          <w:sz w:val="24"/>
          <w:highlight w:val="white"/>
        </w:rPr>
        <w:t xml:space="preserve">，其他媒介转载无效。</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312" w:lineRule="auto"/>
        <w:rPr>
          <w:rFonts w:ascii="宋体" w:hAnsi="宋体" w:cs="宋体"/>
          <w:b/>
          <w:bCs/>
          <w:sz w:val="24"/>
          <w:highlight w:val="white"/>
        </w:rPr>
      </w:pPr>
      <w:r>
        <w:rPr>
          <w:rFonts w:hint="eastAsia" w:ascii="宋体" w:hAnsi="宋体" w:cs="宋体"/>
          <w:b/>
          <w:bCs/>
          <w:sz w:val="24"/>
          <w:highlight w:val="white"/>
        </w:rPr>
        <w:t xml:space="preserve">七、政府采购合同</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（三十六）签订政府采购合同（合同签订方式）</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采购人不得向中标人提出任何不合理的要求作为签订合同的条件。</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（三十八）履约保证金</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1.中标人应当在签订采购合同前，向采购人提交本文件第三章《投标资料表》中规定金额的履约保证金。</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履约保证金退还：中标人如缴纳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（三十九）腐败和欺诈行为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1.采购代理机构、采购人、投标人等参与招投标的各方，均应在招标、采购、合同执行等过程中保持廉洁和最高的道德水准。</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（1）腐败和欺诈行为的含义：</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①“腐败行为”系指在招标、采购和合同执行等过程中，为了谋求私利，影响相关人员提供、给予、接受或索取有价物品，并导致损害买方、乙方、采购代理机构和他人利益的行为。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②“欺诈行为”系指为了影响招标、采购和合同执行等过程，隐瞒事实真象，给买方、乙方、采购代理机构及他人造成损害的行为，其中包括投标人之间的串通行为。</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（2）如果被推荐的中标人有腐败和欺诈行为，将取消其中标资格。</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2.投标人应注意《合同通用条款》关于腐败和欺诈行为的相关规定。</w:t>
      </w:r>
      <w:r/>
    </w:p>
    <w:p>
      <w:pPr>
        <w:ind w:firstLine="482"/>
        <w:jc w:val="center"/>
        <w:spacing w:line="312" w:lineRule="auto"/>
        <w:rPr>
          <w:rFonts w:ascii="宋体" w:hAnsi="宋体" w:cs="宋体"/>
          <w:b/>
          <w:sz w:val="24"/>
          <w:highlight w:val="white"/>
        </w:rPr>
      </w:pPr>
      <w:r>
        <w:rPr>
          <w:rFonts w:hint="eastAsia" w:ascii="宋体" w:hAnsi="宋体" w:cs="宋体"/>
          <w:b/>
          <w:sz w:val="24"/>
          <w:highlight w:val="white"/>
        </w:rPr>
        <w:t xml:space="preserve">八、询问和质疑</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（四十）询问和质疑</w:t>
      </w:r>
      <w:r/>
    </w:p>
    <w:p>
      <w:pPr>
        <w:ind w:firstLine="480"/>
        <w:jc w:val="left"/>
        <w:spacing w:line="312" w:lineRule="auto"/>
        <w:rPr>
          <w:rFonts w:ascii="宋体" w:hAnsi="宋体" w:cs="宋体"/>
          <w:sz w:val="24"/>
          <w:highlight w:val="white"/>
        </w:rPr>
      </w:pPr>
      <w:r>
        <w:rPr>
          <w:rFonts w:hint="eastAsia" w:ascii="宋体" w:hAnsi="宋体" w:cs="宋体"/>
          <w:sz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ascii="宋体" w:hAnsi="宋体" w:cs="宋体"/>
          <w:b/>
          <w:sz w:val="24"/>
          <w:highlight w:val="white"/>
        </w:rPr>
      </w:pPr>
      <w:r>
        <w:rPr>
          <w:rFonts w:hint="eastAsia" w:ascii="宋体" w:hAnsi="宋体" w:cs="宋体"/>
          <w:b/>
          <w:sz w:val="24"/>
          <w:highlight w:val="white"/>
        </w:rPr>
        <w:t xml:space="preserve">九、电子招标投标交易平台</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highlight w:val="white"/>
        </w:rPr>
        <w:t xml:space="preserve">http://jszfcg.jsczt.cn/</w:t>
      </w:r>
      <w:r>
        <w:rPr>
          <w:rFonts w:hint="eastAsia" w:ascii="宋体" w:hAnsi="宋体" w:cs="宋体"/>
          <w:sz w:val="24"/>
          <w:highlight w:val="white"/>
        </w:rPr>
        <w:fldChar w:fldCharType="end"/>
      </w:r>
      <w:r>
        <w:rPr>
          <w:rFonts w:hint="eastAsia" w:ascii="宋体" w:hAnsi="宋体" w:cs="宋体"/>
          <w:sz w:val="24"/>
          <w:highlight w:val="white"/>
        </w:rPr>
        <w:t xml:space="preserve">）相关要求是本招标文件的组成部分。</w:t>
      </w:r>
      <w:r/>
    </w:p>
    <w:p>
      <w:pPr>
        <w:ind w:firstLine="480"/>
        <w:spacing w:line="312" w:lineRule="auto"/>
        <w:rPr>
          <w:rFonts w:ascii="宋体" w:hAnsi="宋体" w:cs="宋体"/>
          <w:sz w:val="24"/>
          <w:highlight w:val="white"/>
        </w:rPr>
      </w:pPr>
      <w:r>
        <w:rPr>
          <w:rFonts w:hint="eastAsia" w:ascii="宋体" w:hAnsi="宋体" w:cs="宋体"/>
          <w:sz w:val="24"/>
          <w:highlight w:val="whit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ascii="宋体" w:hAnsi="宋体" w:cs="宋体"/>
          <w:b/>
          <w:bCs/>
          <w:sz w:val="32"/>
          <w:szCs w:val="32"/>
          <w:highlight w:val="white"/>
        </w:rPr>
        <w:outlineLvl w:val="0"/>
      </w:pPr>
      <w:r>
        <w:rPr>
          <w:rFonts w:hint="eastAsia" w:ascii="宋体" w:hAnsi="宋体" w:cs="宋体"/>
          <w:sz w:val="32"/>
          <w:szCs w:val="32"/>
          <w:highlight w:val="white"/>
        </w:rPr>
        <w:br w:type="page" w:clear="all"/>
      </w:r>
      <w:bookmarkStart w:id="2" w:name="_Toc11905"/>
      <w:r>
        <w:rPr>
          <w:rFonts w:hint="eastAsia" w:ascii="宋体" w:hAnsi="宋体" w:cs="宋体"/>
          <w:b/>
          <w:bCs/>
          <w:sz w:val="28"/>
          <w:szCs w:val="28"/>
          <w:highlight w:val="white"/>
        </w:rPr>
        <w:t xml:space="preserve">第三章  投标资料表</w:t>
      </w:r>
      <w:bookmarkEnd w:id="2"/>
      <w:r/>
      <w:r/>
    </w:p>
    <w:p>
      <w:pPr>
        <w:pStyle w:val="1213"/>
        <w:ind w:firstLine="480"/>
        <w:rPr>
          <w:rFonts w:ascii="宋体" w:hAnsi="宋体" w:eastAsia="宋体" w:cs="宋体"/>
          <w:sz w:val="24"/>
          <w:highlight w:val="white"/>
        </w:rPr>
      </w:pPr>
      <w:r>
        <w:rPr>
          <w:rFonts w:hint="eastAsia" w:ascii="宋体" w:hAnsi="宋体" w:eastAsia="宋体" w:cs="宋体"/>
          <w:sz w:val="24"/>
          <w:highlight w:val="white"/>
        </w:rPr>
        <w:t xml:space="preserve">该资料表的条款项号是与《投标人须知》中条款项号对应的，或增加的条款，是对第二章《投标人须知》的补充、修改和完善，如果有矛盾的话，应以本资料表为准。</w:t>
      </w:r>
      <w:r/>
    </w:p>
    <w:p>
      <w:pPr>
        <w:rPr>
          <w:rFonts w:ascii="宋体" w:hAnsi="宋体" w:cs="宋体"/>
          <w:highlight w:val="white"/>
        </w:rPr>
      </w:pPr>
      <w:r>
        <w:rPr>
          <w:rFonts w:ascii="宋体" w:hAnsi="宋体" w:cs="宋体"/>
          <w:highlight w:val="white"/>
        </w:rPr>
      </w:r>
      <w:r/>
    </w:p>
    <w:tbl>
      <w:tblPr>
        <w:tblStyle w:val="972"/>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4"/>
                <w:highlight w:val="white"/>
              </w:rPr>
            </w:pPr>
            <w:r>
              <w:rPr>
                <w:rFonts w:hint="eastAsia" w:ascii="宋体" w:hAnsi="宋体" w:cs="宋体"/>
                <w:sz w:val="24"/>
                <w:highlight w:val="whit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36" w:lineRule="auto"/>
              <w:rPr>
                <w:rFonts w:ascii="宋体" w:hAnsi="宋体" w:cs="宋体"/>
                <w:sz w:val="24"/>
                <w:highlight w:val="white"/>
              </w:rPr>
            </w:pPr>
            <w:r>
              <w:rPr>
                <w:rFonts w:hint="eastAsia" w:ascii="宋体" w:hAnsi="宋体" w:cs="宋体"/>
                <w:sz w:val="24"/>
                <w:highlight w:val="whit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36" w:lineRule="auto"/>
              <w:rPr>
                <w:rFonts w:ascii="宋体" w:hAnsi="宋体" w:cs="宋体"/>
                <w:sz w:val="24"/>
                <w:highlight w:val="white"/>
              </w:rPr>
            </w:pPr>
            <w:r>
              <w:rPr>
                <w:rFonts w:hint="eastAsia" w:ascii="宋体" w:hAnsi="宋体" w:cs="宋体"/>
                <w:sz w:val="24"/>
                <w:highlight w:val="whit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sz w:val="24"/>
                <w:highlight w:val="white"/>
              </w:rPr>
              <w:t xml:space="preserve">本项目采购人：徐州市环境卫生管理中心</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sz w:val="24"/>
                <w:highlight w:val="white"/>
              </w:rPr>
              <w:t xml:space="preserve">本次采购采用的政府采购方式：</w:t>
            </w:r>
            <w:r>
              <w:rPr>
                <w:rFonts w:hint="eastAsia" w:ascii="宋体" w:hAnsi="宋体" w:cs="宋体"/>
                <w:b/>
                <w:bCs/>
                <w:sz w:val="24"/>
                <w:highlight w:val="whit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b/>
                <w:bCs/>
                <w:sz w:val="24"/>
                <w:highlight w:val="white"/>
              </w:rPr>
            </w:pPr>
            <w:r>
              <w:rPr>
                <w:rFonts w:hint="eastAsia" w:ascii="宋体" w:hAnsi="宋体" w:cs="宋体"/>
                <w:b/>
                <w:bCs/>
                <w:sz w:val="24"/>
                <w:highlight w:val="white"/>
              </w:rPr>
              <w:t xml:space="preserve">采购人确定的采购项目属性：服务</w:t>
            </w:r>
            <w:r/>
          </w:p>
          <w:p>
            <w:pPr>
              <w:spacing w:line="336" w:lineRule="auto"/>
              <w:rPr>
                <w:rFonts w:ascii="宋体" w:hAnsi="宋体" w:cs="宋体"/>
                <w:b/>
                <w:bCs/>
                <w:sz w:val="24"/>
                <w:highlight w:val="white"/>
              </w:rPr>
            </w:pPr>
            <w:r>
              <w:rPr>
                <w:rFonts w:hint="eastAsia" w:ascii="宋体" w:hAnsi="宋体" w:cs="宋体"/>
                <w:b/>
                <w:bCs/>
                <w:sz w:val="24"/>
                <w:highlight w:val="white"/>
              </w:rPr>
              <w:t xml:space="preserve">本项目是否为专门面向中小微企业采购的项目：是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hint="eastAsia" w:ascii="宋体" w:hAnsi="宋体" w:eastAsia="宋体" w:cs="宋体"/>
                <w:sz w:val="24"/>
                <w:highlight w:val="white"/>
                <w:lang w:eastAsia="zh-CN"/>
              </w:rPr>
            </w:pPr>
            <w:r>
              <w:rPr>
                <w:rFonts w:hint="eastAsia" w:ascii="宋体" w:hAnsi="宋体" w:cs="宋体"/>
                <w:sz w:val="24"/>
                <w:highlight w:val="white"/>
              </w:rPr>
              <w:t xml:space="preserve">本项目采购代理机构：</w:t>
            </w:r>
            <w:r>
              <w:rPr>
                <w:rFonts w:hint="eastAsia" w:ascii="宋体" w:hAnsi="宋体" w:cs="宋体"/>
                <w:sz w:val="24"/>
                <w:highlight w:val="white"/>
                <w:lang w:eastAsia="zh-CN"/>
              </w:rPr>
              <w:t xml:space="preserve">江苏万源工程咨询有限公司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szCs w:val="24"/>
                <w:highlight w:val="white"/>
              </w:rPr>
            </w:pPr>
            <w:r>
              <w:rPr>
                <w:rFonts w:hint="eastAsia" w:ascii="宋体" w:hAnsi="宋体" w:cs="宋体"/>
                <w:sz w:val="24"/>
                <w:szCs w:val="24"/>
                <w:highlight w:val="white"/>
              </w:rPr>
              <w:t xml:space="preserve">投标人的资格条件：</w:t>
            </w:r>
            <w:r/>
          </w:p>
          <w:p>
            <w:pPr>
              <w:spacing w:line="336" w:lineRule="auto"/>
              <w:rPr>
                <w:rFonts w:ascii="宋体" w:hAnsi="宋体" w:cs="宋体"/>
                <w:b/>
                <w:bCs/>
                <w:sz w:val="24"/>
                <w:szCs w:val="24"/>
                <w:highlight w:val="white"/>
              </w:rPr>
            </w:pPr>
            <w:r>
              <w:rPr>
                <w:rFonts w:hint="eastAsia" w:ascii="宋体" w:hAnsi="宋体" w:cs="宋体"/>
                <w:b/>
                <w:bCs/>
                <w:sz w:val="24"/>
                <w:szCs w:val="24"/>
                <w:highlight w:val="white"/>
              </w:rPr>
              <w:t xml:space="preserve">（一）满足《中华人民共和国政府采购法》第二十二条规定；</w:t>
            </w:r>
            <w:r/>
          </w:p>
          <w:p>
            <w:pPr>
              <w:spacing w:line="336" w:lineRule="auto"/>
              <w:rPr>
                <w:rFonts w:ascii="宋体" w:hAnsi="宋体" w:cs="宋体"/>
                <w:b/>
                <w:bCs/>
                <w:sz w:val="24"/>
                <w:szCs w:val="24"/>
                <w:highlight w:val="white"/>
              </w:rPr>
            </w:pPr>
            <w:r>
              <w:rPr>
                <w:rFonts w:hint="eastAsia" w:ascii="宋体" w:hAnsi="宋体" w:cs="宋体"/>
                <w:b/>
                <w:bCs/>
                <w:sz w:val="24"/>
                <w:szCs w:val="24"/>
                <w:highlight w:val="white"/>
              </w:rPr>
              <w:t xml:space="preserve">（二）落实政府采购政策需满足的资格要求：</w:t>
            </w:r>
            <w:r>
              <w:rPr>
                <w:rFonts w:hint="eastAsia" w:ascii="宋体" w:hAnsi="宋体" w:cs="宋体"/>
                <w:b/>
                <w:bCs/>
                <w:sz w:val="24"/>
                <w:highlight w:val="white"/>
              </w:rPr>
              <w:t xml:space="preserve">本项目属于专门面向中小微企业采购的项目，供应商应为中小微企业、监狱企业、残疾人福利性单位。</w:t>
            </w:r>
            <w:r/>
          </w:p>
          <w:p>
            <w:pPr>
              <w:spacing w:line="336" w:lineRule="auto"/>
              <w:rPr>
                <w:rFonts w:ascii="宋体" w:hAnsi="宋体" w:cs="宋体"/>
                <w:b/>
                <w:bCs/>
                <w:sz w:val="24"/>
                <w:szCs w:val="24"/>
                <w:highlight w:val="white"/>
              </w:rPr>
            </w:pPr>
            <w:r>
              <w:rPr>
                <w:rFonts w:hint="eastAsia" w:ascii="宋体" w:hAnsi="宋体" w:cs="宋体"/>
                <w:b/>
                <w:bCs/>
                <w:sz w:val="24"/>
                <w:szCs w:val="24"/>
                <w:highlight w:val="white"/>
              </w:rPr>
              <w:t xml:space="preserve">（三）本项目的特定资格要求：无。</w:t>
            </w:r>
            <w:r/>
          </w:p>
          <w:p>
            <w:pPr>
              <w:spacing w:line="336" w:lineRule="auto"/>
              <w:rPr>
                <w:rFonts w:ascii="宋体" w:hAnsi="宋体" w:cs="宋体"/>
                <w:sz w:val="24"/>
                <w:szCs w:val="24"/>
                <w:highlight w:val="white"/>
              </w:rPr>
            </w:pPr>
            <w:r>
              <w:rPr>
                <w:rFonts w:hint="eastAsia" w:ascii="宋体" w:hAnsi="宋体" w:cs="宋体"/>
                <w:sz w:val="24"/>
                <w:szCs w:val="24"/>
                <w:highlight w:val="white"/>
              </w:rPr>
              <w:t xml:space="preserve">同时明确相关事项如下：</w:t>
            </w:r>
            <w:r/>
          </w:p>
          <w:p>
            <w:pPr>
              <w:ind w:firstLine="240"/>
              <w:spacing w:line="336" w:lineRule="auto"/>
              <w:rPr>
                <w:rFonts w:ascii="宋体" w:hAnsi="宋体" w:cs="宋体"/>
                <w:sz w:val="24"/>
                <w:szCs w:val="24"/>
                <w:highlight w:val="white"/>
              </w:rPr>
            </w:pPr>
            <w:r>
              <w:rPr>
                <w:rFonts w:hint="eastAsia" w:ascii="宋体" w:hAnsi="宋体" w:cs="宋体"/>
                <w:sz w:val="24"/>
                <w:szCs w:val="24"/>
                <w:highlight w:val="white"/>
              </w:rPr>
              <w:t xml:space="preserve">1、单位负责人为同一人或者存在实际控制、直接控股、管理关系的不同供应商，不得参加同一合同项下的政府采购活动。</w:t>
            </w:r>
            <w:r/>
          </w:p>
          <w:p>
            <w:pPr>
              <w:ind w:firstLine="240"/>
              <w:spacing w:line="336" w:lineRule="auto"/>
              <w:rPr>
                <w:rFonts w:ascii="宋体" w:hAnsi="宋体" w:cs="宋体"/>
                <w:sz w:val="24"/>
                <w:szCs w:val="24"/>
                <w:highlight w:val="white"/>
              </w:rPr>
            </w:pPr>
            <w:r>
              <w:rPr>
                <w:rFonts w:hint="eastAsia" w:ascii="宋体" w:hAnsi="宋体" w:cs="宋体"/>
                <w:sz w:val="24"/>
                <w:szCs w:val="24"/>
                <w:highlight w:val="white"/>
              </w:rPr>
              <w:t xml:space="preserve">2、为本采购项目提供整体设计、规范编制或者项目管理、监理、检测等服务的供应商，不得再参加本采购项目的采购活动。</w:t>
            </w:r>
            <w:r/>
          </w:p>
          <w:p>
            <w:pPr>
              <w:ind w:firstLine="240"/>
              <w:spacing w:line="336" w:lineRule="auto"/>
              <w:rPr>
                <w:rFonts w:ascii="宋体" w:hAnsi="宋体" w:cs="宋体"/>
                <w:sz w:val="24"/>
                <w:szCs w:val="24"/>
                <w:highlight w:val="white"/>
              </w:rPr>
            </w:pPr>
            <w:r>
              <w:rPr>
                <w:rFonts w:hint="eastAsia" w:ascii="宋体" w:hAnsi="宋体" w:cs="宋体"/>
                <w:sz w:val="24"/>
                <w:szCs w:val="24"/>
                <w:highlight w:val="white"/>
              </w:rPr>
              <w:t xml:space="preserve">3、查询及使用供应商信用记录：</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fldChar w:fldCharType="begin"/>
            </w:r>
            <w:r>
              <w:rPr>
                <w:rFonts w:hint="eastAsia" w:ascii="宋体" w:hAnsi="宋体" w:cs="宋体"/>
                <w:sz w:val="24"/>
                <w:szCs w:val="24"/>
                <w:highlight w:val="white"/>
              </w:rPr>
              <w:instrText xml:space="preserve"> = 1 \* GB2 </w:instrText>
            </w:r>
            <w:r>
              <w:rPr>
                <w:rFonts w:hint="eastAsia" w:ascii="宋体" w:hAnsi="宋体" w:cs="宋体"/>
                <w:sz w:val="24"/>
                <w:szCs w:val="24"/>
                <w:highlight w:val="white"/>
              </w:rPr>
              <w:fldChar w:fldCharType="separate"/>
            </w:r>
            <w:r>
              <w:rPr>
                <w:rFonts w:hint="eastAsia" w:ascii="宋体" w:hAnsi="宋体" w:cs="宋体"/>
                <w:sz w:val="24"/>
                <w:szCs w:val="24"/>
                <w:highlight w:val="white"/>
              </w:rPr>
              <w:t xml:space="preserve">⑴</w:t>
            </w:r>
            <w:r>
              <w:rPr>
                <w:rFonts w:hint="eastAsia" w:ascii="宋体" w:hAnsi="宋体" w:cs="宋体"/>
                <w:sz w:val="24"/>
                <w:szCs w:val="24"/>
                <w:highlight w:val="white"/>
              </w:rPr>
              <w:fldChar w:fldCharType="end"/>
            </w:r>
            <w:r>
              <w:rPr>
                <w:rFonts w:hint="eastAsia" w:ascii="宋体" w:hAnsi="宋体" w:cs="宋体"/>
                <w:sz w:val="24"/>
                <w:szCs w:val="24"/>
                <w:highlight w:val="white"/>
              </w:rPr>
              <w:t xml:space="preserve">由采购人查询信用信息。</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fldChar w:fldCharType="begin"/>
            </w:r>
            <w:r>
              <w:rPr>
                <w:rFonts w:hint="eastAsia" w:ascii="宋体" w:hAnsi="宋体" w:cs="宋体"/>
                <w:sz w:val="24"/>
                <w:szCs w:val="24"/>
                <w:highlight w:val="white"/>
              </w:rPr>
              <w:instrText xml:space="preserve"> = 2 \* GB2 </w:instrText>
            </w:r>
            <w:r>
              <w:rPr>
                <w:rFonts w:hint="eastAsia" w:ascii="宋体" w:hAnsi="宋体" w:cs="宋体"/>
                <w:sz w:val="24"/>
                <w:szCs w:val="24"/>
                <w:highlight w:val="white"/>
              </w:rPr>
              <w:fldChar w:fldCharType="separate"/>
            </w:r>
            <w:r>
              <w:rPr>
                <w:rFonts w:hint="eastAsia" w:ascii="宋体" w:hAnsi="宋体" w:cs="宋体"/>
                <w:sz w:val="24"/>
                <w:szCs w:val="24"/>
                <w:highlight w:val="white"/>
              </w:rPr>
              <w:t xml:space="preserve">⑵</w:t>
            </w:r>
            <w:r>
              <w:rPr>
                <w:rFonts w:hint="eastAsia" w:ascii="宋体" w:hAnsi="宋体" w:cs="宋体"/>
                <w:sz w:val="24"/>
                <w:szCs w:val="24"/>
                <w:highlight w:val="white"/>
              </w:rPr>
              <w:fldChar w:fldCharType="end"/>
            </w:r>
            <w:r>
              <w:rPr>
                <w:rFonts w:hint="eastAsia" w:ascii="宋体" w:hAnsi="宋体" w:cs="宋体"/>
                <w:sz w:val="24"/>
                <w:szCs w:val="24"/>
                <w:highlight w:val="white"/>
              </w:rPr>
              <w:t xml:space="preserve">查询渠道包括：</w:t>
            </w:r>
            <w:r/>
          </w:p>
          <w:p>
            <w:pPr>
              <w:ind w:firstLine="720"/>
              <w:spacing w:line="336" w:lineRule="auto"/>
            </w:pPr>
            <w:r>
              <w:rPr>
                <w:rFonts w:ascii="宋体" w:hAnsi="宋体" w:cs="宋体"/>
                <w:sz w:val="24"/>
                <w:szCs w:val="24"/>
                <w:highlight w:val="white"/>
              </w:rPr>
              <w:t xml:space="preserve">1、“信用中国”网（www.creditchina.gov.cn）；</w:t>
            </w:r>
            <w:r/>
          </w:p>
          <w:p>
            <w:pPr>
              <w:ind w:firstLine="720"/>
              <w:spacing w:line="336" w:lineRule="auto"/>
            </w:pPr>
            <w:r>
              <w:rPr>
                <w:rFonts w:ascii="宋体" w:hAnsi="宋体" w:cs="宋体"/>
                <w:sz w:val="24"/>
                <w:szCs w:val="24"/>
                <w:highlight w:val="white"/>
              </w:rPr>
              <w:t xml:space="preserve">2、中国政府采购网（www.ccgp.gov.cn）；</w:t>
            </w:r>
            <w:r/>
          </w:p>
          <w:p>
            <w:pPr>
              <w:ind w:firstLine="720"/>
              <w:spacing w:line="336" w:lineRule="auto"/>
            </w:pPr>
            <w:r>
              <w:rPr>
                <w:rFonts w:ascii="宋体" w:hAnsi="宋体" w:cs="宋体"/>
                <w:sz w:val="24"/>
                <w:szCs w:val="24"/>
                <w:highlight w:val="white"/>
              </w:rPr>
              <w:t xml:space="preserve">3、“信用江苏”网（http://credit.jiangsu.gov.cn/）；</w:t>
            </w:r>
            <w:r/>
          </w:p>
          <w:p>
            <w:pPr>
              <w:spacing w:line="336" w:lineRule="auto"/>
              <w:rPr>
                <w:rFonts w:ascii="宋体" w:hAnsi="宋体" w:cs="宋体"/>
                <w:sz w:val="24"/>
                <w:szCs w:val="24"/>
                <w:highlight w:val="white"/>
              </w:rPr>
            </w:pPr>
            <w:r>
              <w:rPr>
                <w:rFonts w:ascii="宋体" w:hAnsi="宋体" w:cs="宋体"/>
                <w:sz w:val="24"/>
                <w:szCs w:val="24"/>
              </w:rPr>
              <w:t xml:space="preserve">      </w:t>
            </w:r>
            <w:r>
              <w:rPr>
                <w:rFonts w:ascii="宋体" w:hAnsi="宋体" w:cs="宋体"/>
                <w:sz w:val="24"/>
                <w:szCs w:val="24"/>
                <w:highlight w:val="white"/>
              </w:rPr>
              <w:t xml:space="preserve">4、“信用中国(江苏徐州)”网（http://www.xuzhoucredit.gov.cn）；</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fldChar w:fldCharType="begin"/>
            </w:r>
            <w:r>
              <w:rPr>
                <w:rFonts w:hint="eastAsia" w:ascii="宋体" w:hAnsi="宋体" w:cs="宋体"/>
                <w:sz w:val="24"/>
                <w:szCs w:val="24"/>
                <w:highlight w:val="white"/>
              </w:rPr>
              <w:instrText xml:space="preserve"> = 3 \* GB2 </w:instrText>
            </w:r>
            <w:r>
              <w:rPr>
                <w:rFonts w:hint="eastAsia" w:ascii="宋体" w:hAnsi="宋体" w:cs="宋体"/>
                <w:sz w:val="24"/>
                <w:szCs w:val="24"/>
                <w:highlight w:val="white"/>
              </w:rPr>
              <w:fldChar w:fldCharType="separate"/>
            </w:r>
            <w:r>
              <w:rPr>
                <w:rFonts w:hint="eastAsia" w:ascii="宋体" w:hAnsi="宋体" w:cs="宋体"/>
                <w:sz w:val="24"/>
                <w:szCs w:val="24"/>
                <w:highlight w:val="white"/>
              </w:rPr>
              <w:t xml:space="preserve">⑶</w:t>
            </w:r>
            <w:r>
              <w:rPr>
                <w:rFonts w:hint="eastAsia" w:ascii="宋体" w:hAnsi="宋体" w:cs="宋体"/>
                <w:sz w:val="24"/>
                <w:szCs w:val="24"/>
                <w:highlight w:val="white"/>
              </w:rPr>
              <w:fldChar w:fldCharType="end"/>
            </w:r>
            <w:r>
              <w:rPr>
                <w:rFonts w:hint="eastAsia" w:ascii="宋体" w:hAnsi="宋体" w:cs="宋体"/>
                <w:sz w:val="24"/>
                <w:szCs w:val="24"/>
                <w:highlight w:val="white"/>
              </w:rPr>
              <w:t xml:space="preserve">截止时点（查询环节）：评标结束前。</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t xml:space="preserve">⑷信用信息查询记录和证据留存的具体方式：</w:t>
            </w:r>
            <w:r/>
          </w:p>
          <w:p>
            <w:pPr>
              <w:ind w:firstLine="720"/>
              <w:spacing w:line="336" w:lineRule="auto"/>
              <w:rPr>
                <w:rFonts w:ascii="宋体" w:hAnsi="宋体" w:cs="宋体"/>
                <w:sz w:val="24"/>
                <w:szCs w:val="24"/>
                <w:highlight w:val="white"/>
              </w:rPr>
            </w:pPr>
            <w:r>
              <w:rPr>
                <w:rFonts w:hint="eastAsia" w:ascii="宋体" w:hAnsi="宋体" w:cs="宋体"/>
                <w:sz w:val="24"/>
                <w:szCs w:val="24"/>
                <w:highlight w:val="white"/>
              </w:rPr>
              <w:t xml:space="preserve">网页截屏打印，与其他采购文件一并保存。</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t xml:space="preserve">⑸信用信息的使用规则：</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36" w:lineRule="auto"/>
              <w:rPr>
                <w:rFonts w:ascii="宋体" w:hAnsi="宋体" w:cs="宋体"/>
                <w:sz w:val="24"/>
                <w:szCs w:val="24"/>
                <w:highlight w:val="white"/>
              </w:rPr>
            </w:pPr>
            <w:r>
              <w:rPr>
                <w:rFonts w:hint="eastAsia" w:ascii="宋体" w:hAnsi="宋体" w:cs="宋体"/>
                <w:bCs/>
                <w:sz w:val="24"/>
                <w:szCs w:val="24"/>
                <w:highlight w:val="white"/>
              </w:rPr>
              <w:t xml:space="preserve">供应商信用评价结果参考期限从项目开标之日前三年起算，具体按照《江苏省政府采购信用管理暂行办法》（苏财规[2018]18号）执行。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sz w:val="24"/>
                <w:highlight w:val="white"/>
              </w:rPr>
              <w:t xml:space="preserve">招标代理服务费由中标人支付，《招标代理服务收费标准》（见附件）。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ascii="宋体" w:hAnsi="宋体" w:cs="宋体"/>
                <w:sz w:val="22"/>
                <w:szCs w:val="22"/>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36" w:lineRule="auto"/>
              <w:rPr>
                <w:rFonts w:ascii="宋体" w:hAnsi="宋体" w:cs="宋体"/>
                <w:sz w:val="24"/>
                <w:highlight w:val="white"/>
              </w:rPr>
            </w:pPr>
            <w:r>
              <w:rPr>
                <w:rFonts w:hint="eastAsia" w:ascii="宋体" w:hAnsi="宋体" w:cs="宋体"/>
                <w:sz w:val="24"/>
                <w:highlight w:val="white"/>
              </w:rPr>
              <w:t xml:space="preserve">二、招标</w:t>
            </w:r>
            <w:r/>
          </w:p>
        </w:tc>
      </w:tr>
      <w:tr>
        <w:trPr>
          <w:jc w:val="center"/>
          <w:trHeight w:val="262"/>
        </w:trPr>
        <w:tc>
          <w:tcPr>
            <w:tcBorders>
              <w:top w:val="single" w:color="000000" w:sz="4" w:space="0"/>
              <w:left w:val="single" w:color="000000" w:sz="4" w:space="0"/>
              <w:bottom w:val="single" w:color="auto"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（八）3</w:t>
            </w:r>
            <w:r/>
          </w:p>
        </w:tc>
        <w:tc>
          <w:tcPr>
            <w:tcBorders>
              <w:top w:val="single" w:color="000000" w:sz="4" w:space="0"/>
              <w:left w:val="single" w:color="000000" w:sz="4" w:space="0"/>
              <w:bottom w:val="single" w:color="auto"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b/>
                <w:sz w:val="24"/>
                <w:highlight w:val="white"/>
              </w:rPr>
              <w:t xml:space="preserve">样品要求：无。</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bCs/>
                <w:sz w:val="24"/>
                <w:highlight w:val="white"/>
              </w:rPr>
            </w:pPr>
            <w:r>
              <w:rPr>
                <w:rFonts w:hint="eastAsia" w:ascii="宋体" w:hAnsi="宋体" w:cs="宋体"/>
                <w:bCs/>
                <w:sz w:val="24"/>
                <w:highlight w:val="whit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spacing w:line="336" w:lineRule="auto"/>
              <w:rPr>
                <w:rFonts w:ascii="宋体" w:hAnsi="宋体" w:cs="宋体"/>
                <w:sz w:val="24"/>
                <w:highlight w:val="white"/>
              </w:rPr>
            </w:pPr>
            <w:r>
              <w:rPr>
                <w:rFonts w:hint="eastAsia" w:ascii="宋体" w:hAnsi="宋体" w:cs="宋体"/>
                <w:bCs/>
                <w:sz w:val="24"/>
                <w:highlight w:val="white"/>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bCs/>
                <w:sz w:val="24"/>
                <w:highlight w:val="white"/>
              </w:rPr>
            </w:pPr>
            <w:r>
              <w:rPr>
                <w:rFonts w:hint="eastAsia" w:ascii="宋体" w:hAnsi="宋体" w:cs="宋体"/>
                <w:bCs/>
                <w:sz w:val="24"/>
                <w:highlight w:val="whit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bCs/>
                <w:sz w:val="24"/>
                <w:highlight w:val="white"/>
              </w:rPr>
            </w:pPr>
            <w:r>
              <w:rPr>
                <w:rFonts w:hint="eastAsia" w:ascii="宋体" w:hAnsi="宋体" w:cs="宋体"/>
                <w:bCs/>
                <w:sz w:val="24"/>
                <w:highlight w:val="whit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ascii="宋体" w:hAnsi="宋体" w:cs="宋体"/>
                <w:sz w:val="22"/>
                <w:szCs w:val="22"/>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36" w:lineRule="auto"/>
              <w:rPr>
                <w:rFonts w:ascii="宋体" w:hAnsi="宋体" w:cs="宋体"/>
                <w:sz w:val="24"/>
                <w:highlight w:val="white"/>
              </w:rPr>
            </w:pPr>
            <w:r>
              <w:rPr>
                <w:rFonts w:hint="eastAsia" w:ascii="宋体" w:hAnsi="宋体" w:cs="宋体"/>
                <w:sz w:val="24"/>
                <w:highlight w:val="whit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bCs/>
                <w:sz w:val="24"/>
                <w:highlight w:val="whit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bCs/>
                <w:sz w:val="24"/>
                <w:highlight w:val="white"/>
              </w:rPr>
              <w:t xml:space="preserve">投标人须用政府采购客户端工具导入</w:t>
            </w:r>
            <w:r>
              <w:rPr>
                <w:rFonts w:hint="eastAsia" w:ascii="宋体" w:hAnsi="宋体" w:cs="宋体"/>
                <w:sz w:val="24"/>
                <w:highlight w:val="white"/>
              </w:rPr>
              <w:t xml:space="preserve">“苏采云”系统下载的招标文件后，离线编制投标文件。招标文件、供应商操作手册及政府采购客户端工具可通过“苏采云”系统（网址：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highlight w:val="white"/>
              </w:rPr>
              <w:t xml:space="preserve">http://jszfcg.jsc</w:t>
            </w:r>
            <w:bookmarkStart w:id="3" w:name="_Hlt91509264"/>
            <w:r/>
            <w:bookmarkStart w:id="4" w:name="_Hlt91509263"/>
            <w:r>
              <w:rPr>
                <w:rFonts w:hint="eastAsia" w:ascii="宋体" w:hAnsi="宋体" w:cs="宋体"/>
                <w:sz w:val="24"/>
                <w:highlight w:val="white"/>
              </w:rPr>
              <w:t xml:space="preserve">z</w:t>
            </w:r>
            <w:bookmarkEnd w:id="3"/>
            <w:r/>
            <w:bookmarkEnd w:id="4"/>
            <w:r>
              <w:rPr>
                <w:rFonts w:hint="eastAsia" w:ascii="宋体" w:hAnsi="宋体" w:cs="宋体"/>
                <w:sz w:val="24"/>
                <w:highlight w:val="white"/>
              </w:rPr>
              <w:t xml:space="preserve">t.cn/</w:t>
            </w:r>
            <w:r>
              <w:rPr>
                <w:rFonts w:hint="eastAsia" w:ascii="宋体" w:hAnsi="宋体" w:cs="宋体"/>
                <w:sz w:val="24"/>
                <w:highlight w:val="white"/>
              </w:rPr>
              <w:fldChar w:fldCharType="end"/>
            </w:r>
            <w:r>
              <w:rPr>
                <w:rFonts w:hint="eastAsia" w:ascii="宋体" w:hAnsi="宋体" w:cs="宋体"/>
                <w:sz w:val="24"/>
                <w:highlight w:val="white"/>
              </w:rPr>
              <w:t xml:space="preserve">）--已报名项目--</w:t>
            </w:r>
            <w:r>
              <w:rPr>
                <w:rFonts w:hint="eastAsia" w:ascii="宋体" w:hAnsi="宋体" w:cs="宋体"/>
                <w:bCs/>
                <w:sz w:val="24"/>
                <w:highlight w:val="white"/>
              </w:rPr>
              <w:t xml:space="preserve">报名详情页面内相应链接进行下载</w:t>
            </w:r>
            <w:r>
              <w:rPr>
                <w:rFonts w:hint="eastAsia" w:ascii="宋体" w:hAnsi="宋体" w:cs="宋体"/>
                <w:sz w:val="24"/>
                <w:highlight w:val="white"/>
              </w:rPr>
              <w:t xml:space="preserve">；供应商操作手册及政府采购客户端工具也可通过徐州政府采购网--业务工作--快速服务--下载专区，点击进入《江苏省政府采购管理交易系统（苏采云）供应商操作手册及政府采购客户端》，进行下载。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特别说明：政府采购客户端工具需要导出加密的投标文件（后缀名为zip）。投标文件不得超过150M！（以系统为准）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jc w:val="center"/>
              <w:spacing w:line="336" w:lineRule="auto"/>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w:t>
            </w:r>
            <w:r/>
          </w:p>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线上投标文件编制要求</w:t>
            </w:r>
            <w:r>
              <w:rPr>
                <w:rFonts w:hint="eastAsia" w:ascii="宋体" w:hAnsi="宋体" w:cs="宋体"/>
                <w:b/>
                <w:sz w:val="24"/>
                <w:szCs w:val="24"/>
                <w:highlight w:val="white"/>
              </w:rPr>
              <w:t xml:space="preserve">：</w:t>
            </w:r>
            <w:r/>
          </w:p>
          <w:p>
            <w:pPr>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请按照以下要求</w:t>
            </w:r>
            <w:r>
              <w:rPr>
                <w:rFonts w:hint="eastAsia" w:ascii="宋体" w:hAnsi="宋体" w:cs="宋体"/>
                <w:sz w:val="24"/>
                <w:szCs w:val="24"/>
                <w:highlight w:val="white"/>
              </w:rPr>
              <w:t xml:space="preserve">（包括但不限于以下要求）制作：</w:t>
            </w:r>
            <w:r/>
          </w:p>
          <w:p>
            <w:pPr>
              <w:spacing w:line="33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一、基本目录</w:t>
            </w:r>
            <w:r/>
          </w:p>
          <w:p>
            <w:pPr>
              <w:ind w:firstLine="480"/>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1、目录</w:t>
            </w:r>
            <w:r/>
          </w:p>
          <w:p>
            <w:pPr>
              <w:ind w:firstLine="480"/>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w:t>
            </w:r>
            <w:r>
              <w:rPr>
                <w:rFonts w:hint="eastAsia" w:ascii="宋体" w:hAnsi="宋体" w:cs="宋体"/>
                <w:bCs/>
                <w:sz w:val="24"/>
                <w:szCs w:val="24"/>
                <w:highlight w:val="white"/>
              </w:rPr>
              <w:t xml:space="preserve">开标一览表</w:t>
            </w:r>
            <w:r>
              <w:rPr>
                <w:rFonts w:hint="eastAsia" w:ascii="宋体" w:hAnsi="宋体" w:cs="宋体"/>
                <w:sz w:val="24"/>
                <w:szCs w:val="24"/>
                <w:highlight w:val="white"/>
              </w:rPr>
              <w:t xml:space="preserve">》（加盖电子签章，政府采购客户端工具输入报价自动生成）。</w:t>
            </w:r>
            <w:r/>
          </w:p>
          <w:p>
            <w:pPr>
              <w:ind w:firstLine="480"/>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投标人认为需要提供的其他资料</w:t>
            </w:r>
            <w:r>
              <w:rPr>
                <w:rFonts w:hint="eastAsia" w:ascii="宋体" w:hAnsi="宋体" w:cs="宋体"/>
                <w:sz w:val="24"/>
                <w:szCs w:val="24"/>
                <w:highlight w:val="white"/>
              </w:rPr>
              <w:t xml:space="preserve">（如有）</w:t>
            </w:r>
            <w:r/>
          </w:p>
          <w:p>
            <w:pPr>
              <w:spacing w:line="336" w:lineRule="auto"/>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二、资格条件（以下1-6必须提供且加盖电子签章，否则投标无效）</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1、具有独立承担民事责任的能力：</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提供投标人合法有效的法人的营业执照(或事业单位法人证书)或其他组织应提供合法证明文件的彩色原件扫描件(加盖电子签章)。</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2、具有良好的商业信誉和健全的财务会计制度：</w:t>
            </w:r>
            <w:r>
              <w:rPr>
                <w:rFonts w:hint="eastAsia" w:ascii="宋体" w:hAnsi="宋体" w:cs="宋体"/>
                <w:bCs/>
                <w:sz w:val="24"/>
                <w:szCs w:val="24"/>
                <w:highlight w:val="white"/>
              </w:rPr>
              <w:br/>
            </w:r>
            <w:r>
              <w:rPr>
                <w:rFonts w:hint="eastAsia" w:ascii="宋体" w:hAnsi="宋体" w:cs="宋体"/>
                <w:bCs/>
                <w:sz w:val="24"/>
                <w:szCs w:val="24"/>
                <w:highlight w:val="white"/>
              </w:rPr>
              <w:t xml:space="preserve">提供财务状况报告，至少提供投标人的本项目开标时间前6个月内任何1月（不含开标时间当月）的资产负债表、利润表扫描件各一份；或供应商基本开户银行出具的有效的资信证明扫描件；或提供投标人202</w:t>
            </w:r>
            <w:r>
              <w:rPr>
                <w:rFonts w:hint="eastAsia" w:ascii="宋体" w:hAnsi="宋体" w:cs="宋体"/>
                <w:bCs/>
                <w:sz w:val="24"/>
                <w:szCs w:val="24"/>
                <w:highlight w:val="white"/>
                <w:lang w:val="en-US" w:eastAsia="zh-CN"/>
              </w:rPr>
              <w:t xml:space="preserve">4</w:t>
            </w:r>
            <w:r>
              <w:rPr>
                <w:rFonts w:hint="eastAsia" w:ascii="宋体" w:hAnsi="宋体" w:cs="宋体"/>
                <w:bCs/>
                <w:sz w:val="24"/>
                <w:szCs w:val="24"/>
                <w:highlight w:val="white"/>
              </w:rPr>
              <w:t xml:space="preserve">年度经第三方会计师事务所审计的财务审计报告（应至少包括审计报告正文、资产负债表、现金流量表、利润表）原件扫描件；(加盖电子签章)。</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3、有依法缴纳税收和社会保障资金的良好记录：</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提供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4、具有履行合同所必需的设备和专业技术能力：</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提供具备履行合同所必需的设备和专业技术能力的书面声明扫描件（加盖电子签章，格式见招标文件第七章《投标文件相关格式》）。</w:t>
            </w:r>
            <w:r/>
          </w:p>
          <w:p>
            <w:pPr>
              <w:ind w:firstLine="480"/>
              <w:spacing w:line="336" w:lineRule="auto"/>
              <w:rPr>
                <w:rFonts w:ascii="宋体" w:hAnsi="宋体" w:cs="宋体"/>
                <w:bCs/>
                <w:sz w:val="24"/>
                <w:szCs w:val="24"/>
                <w:highlight w:val="white"/>
              </w:rPr>
            </w:pPr>
            <w:r>
              <w:rPr>
                <w:rFonts w:hint="eastAsia" w:ascii="宋体" w:hAnsi="宋体" w:cs="宋体"/>
                <w:bCs/>
                <w:sz w:val="24"/>
                <w:szCs w:val="24"/>
                <w:highlight w:val="white"/>
              </w:rPr>
              <w:t xml:space="preserve">5、投标人参加政府采购活动前3年内在经营活动中没有重大违法记录的书面声明扫描件（加盖电子签章，格式见招标文件第七章《投标文件相关格式》）。</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6.本项目为专门面向中小微企业采购的项目，</w:t>
            </w:r>
            <w:r>
              <w:rPr>
                <w:rFonts w:hint="eastAsia"/>
                <w:b/>
                <w:bCs/>
                <w:sz w:val="24"/>
                <w:szCs w:val="32"/>
              </w:rPr>
              <w:t xml:space="preserve">提供的服务全部由符合政策要求的中小企业承接，</w:t>
            </w:r>
            <w:r>
              <w:rPr>
                <w:rFonts w:hint="eastAsia" w:ascii="宋体" w:hAnsi="宋体" w:cs="宋体"/>
                <w:bCs/>
                <w:sz w:val="24"/>
                <w:szCs w:val="24"/>
                <w:highlight w:val="white"/>
              </w:rPr>
              <w:t xml:space="preserve">投标人应为中小微企业（含中型、小型、微型企业，下同），投标文件中提供《中小企业声明函》（加盖电子签章，填写完整，格式见本文件第七章《投标文件相关格式》，如不填写完整或未按要求填写的，视为无效）。</w:t>
            </w:r>
            <w:r/>
          </w:p>
          <w:p>
            <w:pPr>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《中小企业声明函》查询渠道用微信搜索“中小企业规模类型自测小程序”。</w:t>
            </w:r>
            <w:r/>
          </w:p>
          <w:p>
            <w:pPr>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注：</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注：中小企业（含中型、小型、微型企业，下同），应当同时符合以下条件：</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　 ① 符合中小企业划分标准；</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   ② 提供本企业制造的货物、承担的工程或者服务，或者提供其他中小企业制造的货物。本项所称货物不包括使用大型企业注册商标的货物。</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小型、微型企业提供中型企业制造的货物的，视同为中型企业。</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2、投标人为监狱企业的，提供省级以上监狱管理局、戒毒管理局（含新疆生产建设兵团）出具的属于监狱企业的证明文件原件扫描件。具体以《财政部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3、投标人为享受政府采购支持政策的残疾人福利性单位的，提供《残疾人福利性单位声明函》（加盖电子签章，格式见招标文件第七章《投标文件相关格式》）。</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享受政府采购支持政策的残疾人福利性单位应当同时满足以下条件：</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（一）安置的残疾人占本单位在职职工人数的比例不低于25%（含25%），并且安置的残疾人人数不少于10人（含10人）；</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（二）依法与安置的每位残疾人签订了一年以上（含一年）的劳动合同或服务协议；</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（三）为安置的每位残疾人按月足额缴纳了基本养老保险、基本医疗保险、失业保险、工伤保险和生育保险等社会保险费；</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（四）通过银行等金融机构向安置的每位残疾人，按月支付了不低于单位所在区县适用的经省级人民政府批准的月最低工资标准的工资；</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white"/>
              </w:rPr>
              <w:t xml:space="preserve">   具体以《三部门联合发布关于促进残疾人就业政府采购政策的通知》（财库〔2017〕141号）规定为准。</w:t>
            </w:r>
            <w:r/>
          </w:p>
          <w:p>
            <w:pPr>
              <w:spacing w:line="33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三、符合性条件（必须提供，否则投标无效）</w:t>
            </w:r>
            <w:r/>
          </w:p>
          <w:p>
            <w:pPr>
              <w:ind w:firstLine="480"/>
              <w:spacing w:line="33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（一）报价</w:t>
            </w:r>
            <w:r/>
          </w:p>
          <w:p>
            <w:pPr>
              <w:ind w:firstLine="480"/>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1、《开标一览表》（加盖电子签章，格式见招标文件第七章《投标文件相关格式》。）（必须提供，否则在符合性审查时按照投标无效处理）</w:t>
            </w:r>
            <w:r/>
          </w:p>
          <w:p>
            <w:pPr>
              <w:ind w:firstLine="480"/>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2、《分项价格表》（加盖电子签章，格式见招标文件第七章《投标文件相关格式》。）（必须提供，否则在符合性审查时按照投标无效处理）</w:t>
            </w:r>
            <w:r/>
          </w:p>
          <w:p>
            <w:pPr>
              <w:ind w:firstLine="480"/>
              <w:spacing w:line="33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（二）商务资信</w:t>
            </w:r>
            <w:r/>
          </w:p>
          <w:p>
            <w:pPr>
              <w:ind w:firstLine="480"/>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1、《投标函》（加盖电子签章，格式见招标文件第七章《投标文件相关格式》。）</w:t>
            </w:r>
            <w:r/>
          </w:p>
          <w:p>
            <w:pPr>
              <w:ind w:firstLine="480"/>
              <w:spacing w:line="336"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2、《授权委托书》（加盖电子签章，格式见招标文件第七章《投标文件相关格式》）</w:t>
            </w:r>
            <w:r/>
          </w:p>
          <w:p>
            <w:pPr>
              <w:ind w:firstLine="480"/>
              <w:spacing w:line="336" w:lineRule="auto"/>
              <w:rPr>
                <w:rFonts w:ascii="宋体" w:hAnsi="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white"/>
              </w:rPr>
              <w:t xml:space="preserve">（三）技术响应</w:t>
            </w:r>
            <w:r/>
          </w:p>
          <w:p>
            <w:pPr>
              <w:pStyle w:val="977"/>
              <w:ind w:firstLine="480"/>
              <w:jc w:val="lef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1、《偏离表》（加盖电子签章，格式见招标文件第七章《投标文件相关格式》。）</w:t>
            </w:r>
            <w:r/>
          </w:p>
          <w:p>
            <w:pPr>
              <w:pStyle w:val="977"/>
              <w:ind w:firstLine="482"/>
              <w:jc w:val="left"/>
              <w:spacing w:line="360" w:lineRule="auto"/>
              <w:widowControl w:val="off"/>
              <w:rPr>
                <w:rFonts w:ascii="宋体" w:hAnsi="宋体" w:cs="宋体"/>
                <w:sz w:val="24"/>
                <w:szCs w:val="24"/>
                <w:highlight w:val="white"/>
              </w:rPr>
            </w:pPr>
            <w:r>
              <w:rPr>
                <w:rFonts w:hint="eastAsia" w:ascii="宋体" w:hAnsi="宋体" w:cs="宋体"/>
                <w:b/>
                <w:bCs/>
                <w:sz w:val="24"/>
                <w:szCs w:val="24"/>
                <w:highlight w:val="white"/>
                <w:lang w:val="en-US" w:eastAsia="zh-CN"/>
              </w:rPr>
              <w:t xml:space="preserve">2、</w:t>
            </w:r>
            <w:r>
              <w:rPr>
                <w:rFonts w:hint="eastAsia" w:ascii="宋体" w:hAnsi="宋体" w:cs="宋体"/>
                <w:b/>
                <w:bCs/>
                <w:sz w:val="24"/>
                <w:szCs w:val="24"/>
                <w:highlight w:val="white"/>
              </w:rPr>
              <w:t xml:space="preserve">第五章《采购需求》中加</w:t>
            </w:r>
            <w:r>
              <w:rPr>
                <w:rStyle w:val="1251"/>
                <w:rFonts w:hint="eastAsia" w:ascii="宋体" w:hAnsi="宋体" w:cs="宋体"/>
                <w:b/>
                <w:bCs/>
                <w:sz w:val="24"/>
                <w:highlight w:val="white"/>
              </w:rPr>
              <w:t xml:space="preserve">★</w:t>
            </w:r>
            <w:r>
              <w:rPr>
                <w:rFonts w:hint="eastAsia" w:ascii="宋体" w:hAnsi="宋体" w:cs="宋体"/>
                <w:b/>
                <w:bCs/>
                <w:sz w:val="24"/>
                <w:szCs w:val="24"/>
                <w:highlight w:val="white"/>
              </w:rPr>
              <w:t xml:space="preserve">要求:提供相关承诺函（格式自拟），本条为实质性响应指标，如不满足，符合性条件审查不通过。</w:t>
            </w:r>
            <w:r/>
          </w:p>
          <w:p>
            <w:pPr>
              <w:spacing w:line="336" w:lineRule="auto"/>
              <w:rPr>
                <w:rFonts w:ascii="宋体" w:hAnsi="宋体" w:cs="宋体"/>
                <w:bCs/>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bCs/>
                <w:sz w:val="24"/>
                <w:szCs w:val="24"/>
                <w:highlight w:val="white"/>
              </w:rPr>
            </w:r>
            <w:r/>
          </w:p>
          <w:p>
            <w:pPr>
              <w:spacing w:line="336" w:lineRule="auto"/>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四、综合评审评分项</w:t>
            </w:r>
            <w:r/>
          </w:p>
          <w:p>
            <w:pPr>
              <w:spacing w:line="336"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（一）技术部分</w:t>
            </w:r>
            <w:r>
              <w:rPr>
                <w:rFonts w:hint="eastAsia" w:ascii="宋体" w:hAnsi="宋体" w:cs="宋体"/>
                <w:sz w:val="24"/>
                <w:szCs w:val="24"/>
                <w:highlight w:val="white"/>
                <w:lang w:eastAsia="zh-CN"/>
              </w:rPr>
              <w:t xml:space="preserve">：</w:t>
            </w:r>
            <w:r>
              <w:rPr>
                <w:rFonts w:hint="eastAsia" w:ascii="宋体" w:hAnsi="宋体" w:cs="宋体"/>
                <w:sz w:val="24"/>
                <w:highlight w:val="white"/>
              </w:rPr>
              <w:t xml:space="preserve">详见本文件第四章《评标标准》中《</w:t>
            </w:r>
            <w:r>
              <w:rPr>
                <w:rFonts w:hint="eastAsia" w:ascii="宋体" w:hAnsi="宋体" w:cs="宋体"/>
                <w:sz w:val="24"/>
                <w:highlight w:val="white"/>
                <w:lang w:val="en-US" w:eastAsia="zh-CN"/>
              </w:rPr>
              <w:t xml:space="preserve">评审因素</w:t>
            </w:r>
            <w:r>
              <w:rPr>
                <w:rFonts w:hint="eastAsia" w:ascii="宋体" w:hAnsi="宋体" w:cs="宋体"/>
                <w:sz w:val="24"/>
                <w:highlight w:val="white"/>
              </w:rPr>
              <w:t xml:space="preserve">》（加盖电子签章）。</w:t>
            </w:r>
            <w:r/>
          </w:p>
          <w:p>
            <w:pPr>
              <w:spacing w:line="336" w:lineRule="auto"/>
              <w:rPr>
                <w:rFonts w:ascii="宋体" w:hAnsi="宋体" w:cs="宋体"/>
                <w:sz w:val="24"/>
                <w:szCs w:val="24"/>
                <w:highlight w:val="white"/>
              </w:rPr>
            </w:pPr>
            <w:r>
              <w:rPr>
                <w:rFonts w:hint="eastAsia" w:ascii="宋体" w:hAnsi="宋体" w:cs="宋体"/>
                <w:sz w:val="24"/>
                <w:szCs w:val="24"/>
                <w:highlight w:val="white"/>
              </w:rPr>
              <w:t xml:space="preserve">（二）商务部分</w:t>
            </w:r>
            <w:r/>
          </w:p>
          <w:p>
            <w:pPr>
              <w:spacing w:line="360" w:lineRule="auto"/>
              <w:rPr>
                <w:rFonts w:ascii="宋体" w:hAnsi="宋体" w:cs="宋体"/>
                <w:sz w:val="24"/>
                <w:highlight w:val="white"/>
              </w:rPr>
            </w:pPr>
            <w:r>
              <w:rPr>
                <w:rFonts w:hint="eastAsia" w:ascii="宋体" w:hAnsi="宋体" w:cs="宋体"/>
                <w:sz w:val="24"/>
                <w:highlight w:val="white"/>
              </w:rPr>
              <w:t xml:space="preserve">1.投标人业绩见本文件第四章《评标标准》中《</w:t>
            </w:r>
            <w:r>
              <w:rPr>
                <w:rFonts w:hint="eastAsia" w:ascii="宋体" w:hAnsi="宋体" w:cs="宋体"/>
                <w:sz w:val="24"/>
                <w:highlight w:val="white"/>
                <w:lang w:val="en-US" w:eastAsia="zh-CN"/>
              </w:rPr>
              <w:t xml:space="preserve">评审因素</w:t>
            </w:r>
            <w:r>
              <w:rPr>
                <w:rFonts w:hint="eastAsia" w:ascii="宋体" w:hAnsi="宋体" w:cs="宋体"/>
                <w:sz w:val="24"/>
                <w:highlight w:val="white"/>
              </w:rPr>
              <w:t xml:space="preserve">》（加盖电子签章）。</w:t>
            </w:r>
            <w:r/>
          </w:p>
          <w:p>
            <w:pPr>
              <w:spacing w:line="360" w:lineRule="auto"/>
              <w:rPr>
                <w:rFonts w:ascii="宋体" w:hAnsi="宋体" w:cs="宋体"/>
                <w:sz w:val="24"/>
                <w:highlight w:val="white"/>
              </w:rPr>
            </w:pPr>
            <w:r>
              <w:rPr>
                <w:rFonts w:hint="eastAsia" w:ascii="宋体" w:hAnsi="宋体" w:cs="宋体"/>
                <w:sz w:val="24"/>
                <w:highlight w:val="white"/>
              </w:rPr>
              <w:t xml:space="preserve">2.投标人其它证明文件及材料扫描件（加盖电子签章）；</w:t>
            </w:r>
            <w:r/>
          </w:p>
          <w:p>
            <w:pPr>
              <w:spacing w:line="336" w:lineRule="auto"/>
              <w:rPr>
                <w:rFonts w:ascii="宋体" w:hAnsi="宋体" w:cs="宋体"/>
                <w:sz w:val="24"/>
                <w:szCs w:val="24"/>
                <w:highlight w:val="white"/>
              </w:rPr>
            </w:pPr>
            <w:r>
              <w:rPr>
                <w:rFonts w:hint="eastAsia" w:ascii="宋体" w:hAnsi="宋体" w:cs="宋体"/>
                <w:b/>
                <w:bCs/>
                <w:sz w:val="24"/>
                <w:szCs w:val="24"/>
                <w:highlight w:val="white"/>
              </w:rPr>
              <w:t xml:space="preserve">五、报价折扣证明</w:t>
            </w:r>
            <w:r/>
          </w:p>
          <w:p>
            <w:pPr>
              <w:ind w:firstLine="480"/>
              <w:spacing w:line="336" w:lineRule="auto"/>
              <w:rPr>
                <w:rFonts w:ascii="宋体" w:hAnsi="宋体" w:cs="宋体"/>
                <w:sz w:val="24"/>
                <w:szCs w:val="24"/>
                <w:highlight w:val="white"/>
              </w:rPr>
            </w:pPr>
            <w:r>
              <w:rPr>
                <w:rFonts w:hint="eastAsia" w:ascii="宋体" w:hAnsi="宋体" w:cs="宋体"/>
                <w:bCs/>
                <w:sz w:val="24"/>
                <w:highlight w:val="white"/>
              </w:rPr>
              <w:t xml:space="preserve">无</w:t>
            </w:r>
            <w:r/>
          </w:p>
          <w:p>
            <w:pPr>
              <w:spacing w:line="360" w:lineRule="auto"/>
              <w:rPr>
                <w:rFonts w:ascii="宋体" w:hAnsi="宋体" w:cs="宋体"/>
                <w:b/>
                <w:sz w:val="24"/>
                <w:highlight w:val="white"/>
              </w:rPr>
            </w:pPr>
            <w:r>
              <w:rPr>
                <w:rFonts w:hint="eastAsia" w:ascii="宋体" w:hAnsi="宋体" w:cs="宋体"/>
                <w:b/>
                <w:sz w:val="24"/>
                <w:highlight w:val="white"/>
              </w:rPr>
              <w:t xml:space="preserve">六、其他部分</w:t>
            </w:r>
            <w:r/>
          </w:p>
          <w:p>
            <w:pPr>
              <w:ind w:firstLine="480"/>
              <w:spacing w:line="360" w:lineRule="auto"/>
              <w:rPr>
                <w:rFonts w:ascii="宋体" w:hAnsi="宋体"/>
                <w:bCs/>
                <w:sz w:val="24"/>
                <w:highlight w:val="white"/>
              </w:rPr>
            </w:pPr>
            <w:r>
              <w:rPr>
                <w:rFonts w:hint="eastAsia" w:ascii="宋体" w:hAnsi="宋体"/>
                <w:bCs/>
                <w:sz w:val="24"/>
                <w:highlight w:val="white"/>
              </w:rPr>
              <w:t xml:space="preserve">其他投标人认为应补充的资料。</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t xml:space="preserve">注：</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t xml:space="preserve">1、投标人应对以上文件的合法性、真实性负责。</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36" w:lineRule="auto"/>
              <w:rPr>
                <w:rFonts w:ascii="宋体" w:hAnsi="宋体" w:cs="宋体"/>
                <w:bCs/>
                <w:sz w:val="24"/>
                <w:szCs w:val="24"/>
                <w:highlight w:val="white"/>
              </w:rPr>
            </w:pPr>
            <w:r>
              <w:rPr>
                <w:rFonts w:hint="eastAsia" w:ascii="宋体" w:hAnsi="宋体" w:cs="宋体"/>
                <w:sz w:val="24"/>
                <w:szCs w:val="24"/>
                <w:highlight w:val="white"/>
              </w:rPr>
              <w:t xml:space="preserve">3、线下纸质和电子投标文件：中标人领取中标通知书时须向代理机构提交纸质胶装投标文件一正四副和电子投标文件2份（载体为U盘或光盘），后期招标人如有需要中标人仍需免费提供。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336" w:lineRule="auto"/>
              <w:rPr>
                <w:rFonts w:ascii="宋体" w:hAnsi="宋体" w:cs="宋体"/>
                <w:sz w:val="24"/>
                <w:highlight w:val="white"/>
              </w:rPr>
            </w:pPr>
            <w:r>
              <w:rPr>
                <w:rFonts w:hint="eastAsia" w:ascii="宋体" w:hAnsi="宋体" w:cs="宋体"/>
                <w:sz w:val="24"/>
                <w:highlight w:val="white"/>
              </w:rPr>
              <w:t xml:space="preserve">商务条件见：</w:t>
            </w:r>
            <w:r/>
          </w:p>
          <w:p>
            <w:pPr>
              <w:ind w:firstLine="482"/>
              <w:spacing w:line="336" w:lineRule="auto"/>
              <w:rPr>
                <w:rFonts w:ascii="宋体" w:hAnsi="宋体" w:cs="宋体"/>
                <w:sz w:val="24"/>
                <w:highlight w:val="white"/>
              </w:rPr>
            </w:pPr>
            <w:r>
              <w:rPr>
                <w:rFonts w:hint="eastAsia" w:ascii="宋体" w:hAnsi="宋体" w:cs="宋体"/>
                <w:sz w:val="24"/>
                <w:highlight w:val="white"/>
              </w:rPr>
              <w:t xml:space="preserve">1、招标文件第四章《评标标准》中《评分细则》</w:t>
            </w:r>
            <w:r/>
          </w:p>
          <w:p>
            <w:pPr>
              <w:ind w:firstLine="482"/>
              <w:spacing w:line="336" w:lineRule="auto"/>
              <w:rPr>
                <w:rFonts w:ascii="宋体" w:hAnsi="宋体" w:cs="宋体"/>
                <w:bCs/>
                <w:sz w:val="24"/>
                <w:highlight w:val="white"/>
              </w:rPr>
            </w:pPr>
            <w:r>
              <w:rPr>
                <w:rFonts w:hint="eastAsia" w:ascii="宋体" w:hAnsi="宋体" w:cs="宋体"/>
                <w:sz w:val="24"/>
                <w:highlight w:val="whit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336" w:lineRule="auto"/>
              <w:rPr>
                <w:rFonts w:ascii="宋体" w:hAnsi="宋体" w:cs="宋体"/>
                <w:sz w:val="24"/>
                <w:highlight w:val="white"/>
              </w:rPr>
            </w:pPr>
            <w:r>
              <w:rPr>
                <w:rFonts w:hint="eastAsia" w:ascii="宋体" w:hAnsi="宋体" w:cs="宋体"/>
                <w:sz w:val="24"/>
                <w:highlight w:val="white"/>
              </w:rPr>
              <w:t xml:space="preserve">提供服务或交付成果报告的时间见：招标文件第五章 《采购需求》及或招标文件第六章《拟签订的合同文本》。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b/>
                <w:bCs/>
                <w:sz w:val="24"/>
                <w:highlight w:val="white"/>
              </w:rPr>
              <w:t xml:space="preserve">本项目不接受超过191.1万元人民币（采购项目预算金额）的投标报价</w:t>
            </w:r>
            <w:r>
              <w:rPr>
                <w:rFonts w:hint="eastAsia" w:ascii="宋体" w:hAnsi="宋体" w:cs="宋体"/>
                <w:sz w:val="24"/>
                <w:highlight w:val="white"/>
              </w:rPr>
              <w:t xml:space="preserve">，报价包括不限于人工费、交通费、材料费、设备费、税金</w:t>
            </w:r>
            <w:r>
              <w:rPr>
                <w:rFonts w:ascii="宋体" w:hAnsi="宋体" w:cs="宋体"/>
                <w:sz w:val="24"/>
                <w:highlight w:val="white"/>
              </w:rPr>
              <w:t xml:space="preserve">、保险费</w:t>
            </w:r>
            <w:r>
              <w:rPr>
                <w:rFonts w:hint="eastAsia" w:ascii="宋体" w:hAnsi="宋体" w:cs="宋体"/>
                <w:sz w:val="24"/>
                <w:highlight w:val="white"/>
              </w:rPr>
              <w:t xml:space="preserve">等完成本项目的所有费用。采购人不再支付报价以外的任何费用。</w:t>
            </w:r>
            <w:r/>
          </w:p>
          <w:p>
            <w:pPr>
              <w:spacing w:line="336" w:lineRule="auto"/>
              <w:rPr>
                <w:rFonts w:ascii="宋体" w:hAnsi="宋体" w:cs="宋体"/>
                <w:b/>
                <w:bCs/>
                <w:sz w:val="24"/>
                <w:highlight w:val="white"/>
              </w:rPr>
            </w:pPr>
            <w:r>
              <w:rPr>
                <w:rFonts w:hint="eastAsia" w:ascii="宋体" w:hAnsi="宋体" w:cs="宋体"/>
                <w:b/>
                <w:bCs/>
                <w:sz w:val="24"/>
                <w:highlight w:val="white"/>
              </w:rPr>
              <w:t xml:space="preserve">项目服务期限为1年。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sz w:val="24"/>
                <w:highlight w:val="whit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线上要求：投标人应当通过“苏采云”系统提交数据电文形式的投标文件（即电子投标）。</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特别说明：投标人通过“苏采云”系统提交政府采购客户端工具导出加密的投标文件（后缀名为zip）。投标文件不得超过150M！（以系统为准）</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投标文件的退还：</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说明：本项目采用线上投标，即供应商投标文件从政府采购客户端工具制作通过“苏采云”系统提交，未提供线上投标文件的，投标无效。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见招标文件第三章《投标资料表》中12.1和12.2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线上投标文件的密封、签署、盖章要求：</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一、投标文件的密封（加密）要求：</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二、投标文件的签署要求：见招标文件第七章《投标文件相关格式》。</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说明：</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1、未进行线上投标并解密(因“苏采云”系统导致解密失败的除外)的，所导致的一切后果均由投标人承担。</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2、投标文件的签署要求：见招标文件第七章《投标文件相关格式》。</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3、投标文件的盖章要求：见招标文件第三章《投标资料表》和招标文件第七章《投标文件相关格式》。</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说明：投标人应凭CA数字证书以及自备的能够登录“苏采云”系统的电脑，在达到开标时间后，使用CA数字证书解密各自投标文件。</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一、投标文件提交时间：</w:t>
            </w:r>
            <w:r>
              <w:rPr>
                <w:rFonts w:hint="eastAsia" w:ascii="宋体" w:hAnsi="宋体" w:cs="宋体"/>
                <w:b/>
                <w:bCs/>
                <w:sz w:val="24"/>
                <w:highlight w:val="white"/>
              </w:rPr>
              <w:t xml:space="preserve">2025年12月24日09：30前</w:t>
            </w:r>
            <w:r>
              <w:rPr>
                <w:rFonts w:hint="eastAsia" w:ascii="宋体" w:hAnsi="宋体" w:cs="宋体"/>
                <w:sz w:val="24"/>
                <w:highlight w:val="white"/>
              </w:rPr>
              <w:t xml:space="preserve">。</w:t>
            </w:r>
            <w:r/>
          </w:p>
          <w:p>
            <w:pPr>
              <w:ind w:firstLine="480"/>
              <w:spacing w:line="336" w:lineRule="auto"/>
              <w:rPr>
                <w:rFonts w:ascii="宋体" w:hAnsi="宋体" w:cs="宋体"/>
                <w:b/>
                <w:bCs/>
                <w:sz w:val="24"/>
                <w:highlight w:val="white"/>
              </w:rPr>
            </w:pPr>
            <w:r>
              <w:rPr>
                <w:rFonts w:hint="eastAsia" w:ascii="宋体" w:hAnsi="宋体" w:cs="宋体"/>
                <w:sz w:val="24"/>
                <w:highlight w:val="white"/>
              </w:rPr>
              <w:t xml:space="preserve">二、投标截止时间：</w:t>
            </w:r>
            <w:r>
              <w:rPr>
                <w:rFonts w:hint="eastAsia" w:ascii="宋体" w:hAnsi="宋体" w:cs="宋体"/>
                <w:b/>
                <w:bCs/>
                <w:sz w:val="24"/>
                <w:highlight w:val="white"/>
              </w:rPr>
              <w:t xml:space="preserve">2025年12月24日北京时间09：30</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4"/>
                <w:highlight w:val="whit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spacing w:line="336" w:lineRule="auto"/>
              <w:rPr>
                <w:rFonts w:ascii="宋体" w:hAnsi="宋体" w:cs="宋体"/>
                <w:sz w:val="24"/>
                <w:highlight w:val="white"/>
              </w:rPr>
            </w:pPr>
            <w:r>
              <w:rPr>
                <w:rFonts w:hint="eastAsia" w:ascii="宋体" w:hAnsi="宋体" w:cs="宋体"/>
                <w:sz w:val="24"/>
                <w:highlight w:val="white"/>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36"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36" w:lineRule="auto"/>
              <w:rPr>
                <w:rFonts w:ascii="宋体" w:hAnsi="宋体" w:cs="宋体"/>
                <w:sz w:val="24"/>
                <w:highlight w:val="white"/>
              </w:rPr>
            </w:pPr>
            <w:r>
              <w:rPr>
                <w:rFonts w:hint="eastAsia" w:ascii="宋体" w:hAnsi="宋体" w:cs="宋体"/>
                <w:sz w:val="24"/>
                <w:highlight w:val="whit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left"/>
              <w:spacing w:line="336" w:lineRule="auto"/>
              <w:rPr>
                <w:rFonts w:ascii="宋体" w:hAnsi="宋体" w:cs="宋体"/>
                <w:sz w:val="24"/>
                <w:highlight w:val="white"/>
              </w:rPr>
            </w:pPr>
            <w:r>
              <w:rPr>
                <w:rFonts w:hint="eastAsia" w:ascii="宋体" w:hAnsi="宋体" w:cs="宋体"/>
                <w:b/>
                <w:sz w:val="24"/>
                <w:highlight w:val="white"/>
              </w:rPr>
              <w:t xml:space="preserve">开标时间：2025年12月24日</w:t>
            </w:r>
            <w:r>
              <w:rPr>
                <w:rFonts w:hint="eastAsia" w:ascii="宋体" w:hAnsi="宋体" w:cs="宋体"/>
                <w:b/>
                <w:bCs/>
                <w:sz w:val="24"/>
                <w:highlight w:val="white"/>
              </w:rPr>
              <w:t xml:space="preserve">北京时间09：30</w:t>
            </w:r>
            <w:r>
              <w:rPr>
                <w:rFonts w:hint="eastAsia" w:ascii="宋体" w:hAnsi="宋体" w:cs="宋体"/>
                <w:sz w:val="24"/>
                <w:highlight w:val="white"/>
              </w:rPr>
              <w:br w:type="textWrapping" w:clear="all"/>
            </w:r>
            <w:r>
              <w:rPr>
                <w:rFonts w:hint="eastAsia" w:ascii="宋体" w:hAnsi="宋体" w:cs="宋体"/>
                <w:b/>
                <w:sz w:val="24"/>
                <w:highlight w:val="white"/>
              </w:rPr>
              <w:t xml:space="preserve">开标地点：</w:t>
            </w:r>
            <w:r>
              <w:rPr>
                <w:rFonts w:hint="eastAsia" w:ascii="宋体" w:hAnsi="宋体" w:cs="宋体"/>
                <w:bCs/>
                <w:sz w:val="24"/>
                <w:highlight w:val="white"/>
              </w:rPr>
              <w:t xml:space="preserve">各投标人登录</w:t>
            </w:r>
            <w:r>
              <w:rPr>
                <w:rFonts w:hint="eastAsia" w:ascii="宋体" w:hAnsi="宋体" w:cs="宋体"/>
                <w:sz w:val="24"/>
                <w:highlight w:val="white"/>
              </w:rPr>
              <w:t xml:space="preserve">“苏采云”系统（网址：http://jszfcg.jsczt.cn/）“开标大厅”或进入徐州政府采购网（网址：http://czj.xz.gov.cn/Home/HomeIndex）-业务工作-用户登录，点击“苏采云”进入系统“开标大厅”。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sz w:val="24"/>
                <w:highlight w:val="whit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spacing w:line="336" w:lineRule="auto"/>
              <w:rPr>
                <w:rFonts w:ascii="宋体" w:hAnsi="宋体" w:cs="宋体"/>
                <w:sz w:val="24"/>
                <w:highlight w:val="white"/>
              </w:rPr>
            </w:pPr>
            <w:r>
              <w:rPr>
                <w:rFonts w:hint="eastAsia" w:ascii="宋体" w:hAnsi="宋体" w:cs="宋体"/>
                <w:sz w:val="24"/>
                <w:highlight w:val="whit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ascii="宋体" w:hAnsi="宋体" w:cs="宋体"/>
                <w:sz w:val="22"/>
                <w:szCs w:val="22"/>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36" w:lineRule="auto"/>
              <w:rPr>
                <w:rFonts w:ascii="宋体" w:hAnsi="宋体" w:cs="宋体"/>
                <w:sz w:val="24"/>
                <w:highlight w:val="white"/>
              </w:rPr>
            </w:pPr>
            <w:r>
              <w:rPr>
                <w:rFonts w:hint="eastAsia" w:ascii="宋体" w:hAnsi="宋体" w:cs="宋体"/>
                <w:sz w:val="24"/>
                <w:highlight w:val="whit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评标小组的组建：</w:t>
            </w:r>
            <w:r>
              <w:rPr>
                <w:rFonts w:hint="eastAsia" w:ascii="宋体" w:hAnsi="宋体" w:cs="宋体"/>
                <w:b/>
                <w:bCs/>
                <w:sz w:val="24"/>
                <w:highlight w:val="white"/>
              </w:rPr>
              <w:t xml:space="preserve">由采购人代表和政府采购专家组成，专家从《江苏省政府采购专家库》随机抽取。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(二十八)1</w:t>
            </w:r>
            <w:r/>
          </w:p>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1、推荐中标候选供应商名单。中标候选供应商数量应当根据采购需要确定，但必须按顺序排列中标候选供应商。</w:t>
            </w:r>
            <w:r/>
          </w:p>
          <w:p>
            <w:pPr>
              <w:ind w:firstLine="480"/>
              <w:spacing w:line="336" w:lineRule="auto"/>
            </w:pPr>
            <w:r>
              <w:rPr>
                <w:rFonts w:hint="eastAsia" w:ascii="宋体" w:hAnsi="宋体" w:cs="宋体"/>
                <w:sz w:val="24"/>
                <w:highlight w:val="white"/>
              </w:rPr>
              <w:t xml:space="preserve">2、</w:t>
            </w:r>
            <w:r>
              <w:rPr>
                <w:rFonts w:ascii="宋体" w:hAnsi="宋体" w:cs="宋体"/>
                <w:sz w:val="24"/>
                <w:highlight w:val="white"/>
              </w:rPr>
              <w:t xml:space="preserve">本项目</w:t>
            </w:r>
            <w:r>
              <w:rPr>
                <w:rFonts w:hint="eastAsia" w:ascii="宋体" w:hAnsi="宋体" w:cs="宋体"/>
                <w:sz w:val="24"/>
                <w:highlight w:val="white"/>
              </w:rPr>
              <w:t xml:space="preserve">采用综合评分法，按评审后得分由高到低顺序排列</w:t>
            </w:r>
            <w:r>
              <w:rPr>
                <w:rFonts w:ascii="宋体" w:hAnsi="宋体" w:cs="宋体"/>
                <w:sz w:val="24"/>
                <w:highlight w:val="white"/>
              </w:rPr>
              <w:t xml:space="preserve">，得分最高的为中标单位</w:t>
            </w:r>
            <w:r>
              <w:rPr>
                <w:rFonts w:hint="eastAsia" w:ascii="宋体" w:hAnsi="宋体" w:cs="宋体"/>
                <w:sz w:val="24"/>
                <w:highlight w:val="white"/>
              </w:rPr>
              <w:t xml:space="preserve">。得分相同的，按雾炮抑尘作业管理方案、人员车辆交接方案、车辆维修保养方案合计得分由</w:t>
            </w:r>
            <w:r>
              <w:rPr>
                <w:rFonts w:ascii="宋体" w:hAnsi="宋体" w:cs="宋体"/>
                <w:sz w:val="24"/>
                <w:highlight w:val="white"/>
              </w:rPr>
              <w:t xml:space="preserve">高</w:t>
            </w:r>
            <w:r>
              <w:rPr>
                <w:rFonts w:hint="eastAsia" w:ascii="宋体" w:hAnsi="宋体" w:cs="宋体"/>
                <w:sz w:val="24"/>
                <w:highlight w:val="white"/>
              </w:rPr>
              <w:t xml:space="preserve">到</w:t>
            </w:r>
            <w:r>
              <w:rPr>
                <w:rFonts w:ascii="宋体" w:hAnsi="宋体" w:cs="宋体"/>
                <w:sz w:val="24"/>
                <w:highlight w:val="white"/>
              </w:rPr>
              <w:t xml:space="preserve">低</w:t>
            </w:r>
            <w:r>
              <w:rPr>
                <w:rFonts w:hint="eastAsia" w:ascii="宋体" w:hAnsi="宋体" w:cs="宋体"/>
                <w:sz w:val="24"/>
                <w:highlight w:val="white"/>
              </w:rPr>
              <w:t xml:space="preserve">顺序排列</w:t>
            </w:r>
            <w:r>
              <w:rPr>
                <w:rFonts w:ascii="宋体" w:hAnsi="宋体" w:cs="宋体"/>
                <w:sz w:val="24"/>
                <w:highlight w:val="white"/>
              </w:rPr>
              <w:t xml:space="preserve">，得分最高的为中标单位；</w:t>
            </w:r>
            <w:r>
              <w:rPr>
                <w:rFonts w:hint="eastAsia" w:ascii="宋体" w:hAnsi="宋体" w:cs="宋体"/>
                <w:sz w:val="24"/>
                <w:highlight w:val="white"/>
              </w:rPr>
              <w:t xml:space="preserve">雾炮抑尘作业管理方案、人员车辆交接方案、车辆维修保养方案合计得分</w:t>
            </w:r>
            <w:r>
              <w:rPr>
                <w:rFonts w:ascii="宋体" w:hAnsi="宋体" w:cs="宋体"/>
                <w:sz w:val="24"/>
                <w:highlight w:val="white"/>
              </w:rPr>
              <w:t xml:space="preserve">相同的，</w:t>
            </w:r>
            <w:r>
              <w:rPr>
                <w:rFonts w:hint="eastAsia" w:ascii="宋体" w:hAnsi="宋体" w:cs="宋体"/>
                <w:sz w:val="24"/>
                <w:highlight w:val="white"/>
              </w:rPr>
              <w:t xml:space="preserve">按投标报价由低到高顺序排列。</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（二十九）</w:t>
            </w:r>
            <w:r/>
          </w:p>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1、评标中需要投标人对投标文件澄清或者说明的，应当通过“苏采云”系统交换数据电文。在评标期间，请投标人保持在线。</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ascii="宋体" w:hAnsi="宋体" w:cs="宋体"/>
                <w:sz w:val="22"/>
                <w:szCs w:val="22"/>
                <w:highlight w:val="whit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spacing w:line="336" w:lineRule="auto"/>
              <w:rPr>
                <w:rFonts w:ascii="宋体" w:hAnsi="宋体" w:cs="宋体"/>
                <w:sz w:val="24"/>
                <w:highlight w:val="white"/>
              </w:rPr>
            </w:pPr>
            <w:r>
              <w:rPr>
                <w:rFonts w:hint="eastAsia" w:ascii="宋体" w:hAnsi="宋体" w:cs="宋体"/>
                <w:sz w:val="24"/>
                <w:highlight w:val="white"/>
              </w:rPr>
              <w:t xml:space="preserve">七、采购合同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highlight w:val="white"/>
              </w:rPr>
              <w:t xml:space="preserve">采购人与中标、成交供应商应当在中标、成交通知书发出之日起30日内，按照采购文件确定的事项签订采购合同。特别说明：</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336" w:lineRule="auto"/>
              <w:rPr>
                <w:rFonts w:ascii="宋体" w:hAnsi="宋体" w:cs="宋体"/>
                <w:sz w:val="24"/>
                <w:highlight w:val="white"/>
              </w:rPr>
            </w:pPr>
            <w:r>
              <w:rPr>
                <w:rFonts w:hint="eastAsia" w:ascii="宋体" w:hAnsi="宋体" w:cs="宋体"/>
                <w:b/>
                <w:bCs/>
                <w:sz w:val="24"/>
                <w:highlight w:val="white"/>
              </w:rPr>
              <w:t xml:space="preserve">履约保证金：否</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color w:val="000000" w:themeColor="text1"/>
                <w:sz w:val="22"/>
                <w:szCs w:val="22"/>
                <w:highlight w:val="whit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t xml:space="preserve">1、供应商认为采购文件、采购过程和中标、成交结果使自己的权益受到损害的，可以在知道或者应知其权益受到损害之日起七个工作日内，以书面形式向采购人或采购代理机构提出质疑。</w:t>
            </w:r>
            <w:r/>
          </w:p>
          <w:p>
            <w:pPr>
              <w:ind w:firstLine="480"/>
              <w:spacing w:line="336" w:lineRule="auto"/>
              <w:rPr>
                <w:rFonts w:ascii="宋体" w:hAnsi="宋体" w:cs="宋体"/>
                <w:sz w:val="24"/>
                <w:szCs w:val="24"/>
                <w:highlight w:val="white"/>
              </w:rPr>
            </w:pPr>
            <w:r>
              <w:rPr>
                <w:rFonts w:hint="eastAsia" w:ascii="宋体" w:hAnsi="宋体" w:cs="宋体"/>
                <w:sz w:val="24"/>
                <w:szCs w:val="24"/>
                <w:highlight w:val="white"/>
              </w:rPr>
              <w:t xml:space="preserve">2、质疑和投诉按《政府采购质疑和投诉办法》执行，供应商在法定质疑期内一次性提出针对同一采购程序环节的质疑。</w:t>
            </w:r>
            <w:r/>
          </w:p>
          <w:p>
            <w:pPr>
              <w:ind w:firstLine="480"/>
              <w:spacing w:line="336" w:lineRule="auto"/>
              <w:rPr>
                <w:rFonts w:ascii="宋体" w:hAnsi="宋体" w:cs="宋体"/>
                <w:sz w:val="24"/>
                <w:highlight w:val="white"/>
              </w:rPr>
            </w:pPr>
            <w:r>
              <w:rPr>
                <w:rFonts w:hint="eastAsia" w:ascii="宋体" w:hAnsi="宋体" w:cs="宋体"/>
                <w:sz w:val="24"/>
                <w:highlight w:val="whit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spacing w:line="336" w:lineRule="auto"/>
              <w:rPr>
                <w:rFonts w:ascii="宋体" w:hAnsi="宋体" w:cs="宋体"/>
                <w:sz w:val="24"/>
                <w:highlight w:val="white"/>
              </w:rPr>
            </w:pPr>
            <w:r>
              <w:rPr>
                <w:rFonts w:hint="eastAsia" w:ascii="宋体" w:hAnsi="宋体" w:cs="宋体"/>
                <w:sz w:val="24"/>
                <w:highlight w:val="white"/>
              </w:rPr>
              <w:t xml:space="preserve">质疑接收人：高惠   联系电话：13685154860</w:t>
            </w:r>
            <w:r/>
          </w:p>
          <w:p>
            <w:pPr>
              <w:spacing w:line="336" w:lineRule="auto"/>
              <w:rPr>
                <w:rFonts w:ascii="宋体" w:hAnsi="宋体" w:cs="宋体"/>
                <w:sz w:val="24"/>
                <w:highlight w:val="white"/>
              </w:rPr>
            </w:pPr>
            <w:r>
              <w:rPr>
                <w:rFonts w:hint="eastAsia" w:ascii="宋体" w:hAnsi="宋体" w:cs="宋体"/>
                <w:sz w:val="24"/>
                <w:highlight w:val="white"/>
              </w:rPr>
              <w:t xml:space="preserve">地址：徐州市铜山区北京南路2号1306室</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36" w:lineRule="auto"/>
              <w:rPr>
                <w:rFonts w:ascii="宋体" w:hAnsi="宋体" w:cs="宋体"/>
                <w:sz w:val="22"/>
                <w:szCs w:val="22"/>
                <w:highlight w:val="white"/>
              </w:rPr>
            </w:pPr>
            <w:r>
              <w:rPr>
                <w:rFonts w:hint="eastAsia" w:ascii="宋体" w:hAnsi="宋体" w:cs="宋体"/>
                <w:sz w:val="22"/>
                <w:szCs w:val="22"/>
                <w:highlight w:val="whit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spacing w:line="336" w:lineRule="auto"/>
              <w:rPr>
                <w:rFonts w:ascii="宋体" w:hAnsi="宋体" w:cs="宋体"/>
                <w:sz w:val="24"/>
                <w:highlight w:val="white"/>
              </w:rPr>
            </w:pPr>
            <w:r>
              <w:rPr>
                <w:rFonts w:hint="eastAsia" w:ascii="宋体" w:hAnsi="宋体" w:cs="宋体"/>
                <w:sz w:val="24"/>
              </w:rPr>
              <w:t xml:space="preserve">中标人在收到中标通知书时，须向采购代理机构提交《开标一览表》和《分项价格表》的数据文件（</w:t>
            </w:r>
            <w:r>
              <w:rPr>
                <w:rFonts w:hint="eastAsia" w:cs="宋体"/>
                <w:sz w:val="24"/>
              </w:rPr>
              <w:t xml:space="preserve">WORD</w:t>
            </w:r>
            <w:r>
              <w:rPr>
                <w:rFonts w:hint="eastAsia" w:ascii="宋体" w:hAnsi="宋体" w:cs="宋体"/>
                <w:sz w:val="24"/>
              </w:rPr>
              <w:t xml:space="preserve">格式）。</w:t>
            </w:r>
            <w:r/>
          </w:p>
        </w:tc>
      </w:tr>
    </w:tbl>
    <w:p>
      <w:pPr>
        <w:rPr>
          <w:rFonts w:ascii="宋体" w:hAnsi="宋体" w:cs="宋体"/>
          <w:sz w:val="30"/>
          <w:szCs w:val="30"/>
          <w:highlight w:val="white"/>
        </w:rPr>
        <w:sectPr>
          <w:headerReference w:type="default" r:id="rId10"/>
          <w:footerReference w:type="default" r:id="rId17"/>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sz w:val="30"/>
          <w:szCs w:val="30"/>
          <w:highlight w:val="white"/>
        </w:rPr>
      </w:r>
      <w:r/>
    </w:p>
    <w:p>
      <w:pPr>
        <w:rPr>
          <w:rFonts w:ascii="宋体" w:hAnsi="宋体" w:cs="宋体"/>
          <w:sz w:val="24"/>
          <w:highlight w:val="white"/>
        </w:rPr>
      </w:pPr>
      <w:r>
        <w:rPr>
          <w:rFonts w:hint="eastAsia" w:ascii="宋体" w:hAnsi="宋体" w:cs="宋体"/>
          <w:sz w:val="24"/>
          <w:highlight w:val="white"/>
        </w:rPr>
        <w:t xml:space="preserve">附件：</w:t>
      </w:r>
      <w:r/>
    </w:p>
    <w:p>
      <w:pPr>
        <w:ind w:firstLine="420"/>
        <w:jc w:val="center"/>
        <w:spacing w:line="480" w:lineRule="auto"/>
        <w:rPr>
          <w:rFonts w:ascii="宋体" w:hAnsi="宋体" w:cs="宋体"/>
          <w:b/>
          <w:bCs/>
          <w:sz w:val="28"/>
          <w:szCs w:val="28"/>
          <w:highlight w:val="white"/>
        </w:rPr>
        <w:outlineLvl w:val="0"/>
      </w:pPr>
      <w:r>
        <w:rPr>
          <w:rFonts w:hint="eastAsia" w:ascii="宋体" w:hAnsi="宋体" w:cs="宋体"/>
          <w:b/>
          <w:bCs/>
          <w:sz w:val="28"/>
          <w:szCs w:val="28"/>
          <w:highlight w:val="white"/>
        </w:rPr>
        <w:t xml:space="preserve">招标代理服务收费标准</w:t>
      </w:r>
      <w:r/>
    </w:p>
    <w:p>
      <w:pPr>
        <w:pStyle w:val="1204"/>
        <w:rPr>
          <w:rFonts w:ascii="宋体" w:hAnsi="宋体" w:cs="宋体"/>
          <w:highlight w:val="white"/>
        </w:rPr>
      </w:pPr>
      <w:r>
        <w:rPr>
          <w:rFonts w:ascii="宋体" w:hAnsi="宋体" w:cs="宋体"/>
          <w:highlight w:val="white"/>
        </w:rPr>
      </w:r>
      <w:r/>
    </w:p>
    <w:p>
      <w:pPr>
        <w:rPr>
          <w:rFonts w:ascii="宋体" w:hAnsi="宋体" w:cs="宋体"/>
          <w:sz w:val="24"/>
          <w:highlight w:val="white"/>
        </w:rPr>
      </w:pPr>
      <w:r>
        <w:rPr>
          <w:rFonts w:ascii="宋体" w:hAnsi="宋体" w:cs="宋体"/>
          <w:sz w:val="24"/>
          <w:highlight w:val="white"/>
        </w:rPr>
      </w:r>
      <w:r/>
    </w:p>
    <w:tbl>
      <w:tblPr>
        <w:tblStyle w:val="972"/>
        <w:tblW w:w="811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ascii="宋体" w:hAnsi="宋体" w:cs="宋体"/>
                <w:b/>
                <w:bCs/>
                <w:sz w:val="28"/>
                <w:szCs w:val="28"/>
              </w:rPr>
            </w:pPr>
            <w:r>
              <w:rPr>
                <w:rFonts w:hint="eastAsia" w:ascii="宋体" w:hAnsi="宋体" w:cs="宋体"/>
                <w:b/>
                <w:bCs/>
                <w:sz w:val="28"/>
                <w:szCs w:val="28"/>
              </w:rPr>
              <w:t xml:space="preserve">中标或者成交金额</w:t>
            </w:r>
            <w:r/>
          </w:p>
        </w:tc>
        <w:tc>
          <w:tcPr>
            <w:tcW w:w="2853" w:type="dxa"/>
            <w:vAlign w:val="center"/>
            <w:textDirection w:val="lrTb"/>
            <w:noWrap w:val="false"/>
          </w:tcPr>
          <w:p>
            <w:pPr>
              <w:jc w:val="center"/>
              <w:spacing w:line="400" w:lineRule="exact"/>
              <w:rPr>
                <w:rFonts w:ascii="宋体" w:hAnsi="宋体" w:cs="宋体"/>
                <w:b/>
                <w:bCs/>
                <w:sz w:val="28"/>
                <w:szCs w:val="28"/>
              </w:rPr>
            </w:pPr>
            <w:r>
              <w:rPr>
                <w:rFonts w:hint="eastAsia" w:ascii="宋体" w:hAnsi="宋体" w:cs="宋体"/>
                <w:b/>
                <w:bCs/>
                <w:sz w:val="28"/>
                <w:szCs w:val="28"/>
              </w:rPr>
              <w:t xml:space="preserve">费率</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最低收费金额（每个委托项目）</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5000元</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50万元以下（含50万元）</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1.6%</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50万-400万元（含400万元）</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1.5%</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400万-1000万元（含1000万元）</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1.1%</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1000万-5000万元（含5000万元）</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0.8%</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5000万-1亿元（含1亿元）</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0.25%</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1亿-10亿元（含10亿元）</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0.05%</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10亿-50亿元（含50亿元）</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0.01%</w:t>
            </w:r>
            <w:r/>
          </w:p>
        </w:tc>
      </w:tr>
      <w:tr>
        <w:trPr>
          <w:jc w:val="center"/>
          <w:trHeight w:val="567"/>
        </w:trPr>
        <w:tc>
          <w:tcPr>
            <w:tcW w:w="526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50亿元以上</w:t>
            </w:r>
            <w:r/>
          </w:p>
        </w:tc>
        <w:tc>
          <w:tcPr>
            <w:tcW w:w="28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0.005%</w:t>
            </w:r>
            <w:r/>
          </w:p>
        </w:tc>
      </w:tr>
    </w:tbl>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说明：</w:t>
      </w:r>
      <w:r/>
    </w:p>
    <w:p>
      <w:pP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1.按上表计算的收费为代理服务全过程的收费金额。各社会代理机构不另外收取采购文件制作售卖费用。</w:t>
      </w:r>
      <w:r>
        <w:rPr>
          <w:rFonts w:hint="eastAsia" w:ascii="宋体" w:hAnsi="宋体" w:cs="宋体"/>
          <w:sz w:val="24"/>
          <w:szCs w:val="24"/>
        </w:rPr>
        <w:t xml:space="preserve">本项目招标代理费由中标单位支付。</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2.代理服务费按差额定率累进法计算。</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3.代理服务费基准金额（按差额定率累进法计算的）=中标金额（按差额定率累进法计算的）*费率（</w:t>
      </w:r>
      <w:r>
        <w:rPr>
          <w:rFonts w:ascii="宋体" w:hAnsi="宋体" w:cs="宋体"/>
          <w:sz w:val="24"/>
          <w:szCs w:val="24"/>
        </w:rPr>
        <w:t xml:space="preserve">%）。</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4.代理服务费应收取金额=代理服务费基准金额（按差额定率累进法计算的）的合计数。</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5.定点类等无金额或事先不能计算出价格总额的项目，按中标（成交）金额100万元计算服务费。</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6.有分包（分标段）的按一个项目计算。</w:t>
      </w:r>
      <w:r/>
    </w:p>
    <w:p>
      <w:pPr>
        <w:rPr>
          <w:rFonts w:ascii="宋体" w:hAnsi="宋体" w:cs="宋体"/>
          <w:highlight w:val="white"/>
        </w:rPr>
      </w:pPr>
      <w:r>
        <w:rPr>
          <w:rFonts w:ascii="宋体" w:hAnsi="宋体" w:cs="宋体"/>
          <w:sz w:val="24"/>
          <w:szCs w:val="24"/>
          <w:highlight w:val="none"/>
        </w:rPr>
        <w:t xml:space="preserve">7</w:t>
      </w:r>
      <w:r>
        <w:rPr>
          <w:rFonts w:ascii="宋体" w:hAnsi="宋体" w:cs="宋体"/>
          <w:sz w:val="24"/>
          <w:szCs w:val="24"/>
          <w:highlight w:val="none"/>
        </w:rPr>
        <w:t xml:space="preserve">、</w:t>
      </w:r>
      <w:r>
        <w:rPr>
          <w:rFonts w:ascii="宋体" w:hAnsi="宋体" w:cs="宋体"/>
          <w:sz w:val="24"/>
          <w:szCs w:val="24"/>
          <w:highlight w:val="none"/>
        </w:rPr>
        <w:t xml:space="preserve">双方自行约定代理服务费收取标准，按徐州市网上中介超市中选金额(徐州市采购代理服务行业收费指导价的70%)收取。</w:t>
      </w:r>
      <w:r>
        <w:rPr>
          <w:rFonts w:ascii="宋体" w:hAnsi="宋体" w:cs="宋体"/>
          <w:sz w:val="24"/>
          <w:szCs w:val="24"/>
          <w:highlight w:val="none"/>
        </w:rPr>
      </w:r>
      <w:r/>
    </w:p>
    <w:p>
      <w:pPr>
        <w:rPr>
          <w:rFonts w:ascii="宋体" w:hAnsi="宋体" w:cs="宋体"/>
          <w:highlight w:val="white"/>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highlight w:val="white"/>
        </w:rPr>
        <w:br w:type="page" w:clear="all"/>
      </w:r>
      <w:r/>
    </w:p>
    <w:p>
      <w:pPr>
        <w:jc w:val="center"/>
        <w:spacing w:line="240" w:lineRule="atLeast"/>
        <w:rPr>
          <w:rFonts w:ascii="宋体" w:hAnsi="宋体" w:cs="宋体"/>
          <w:b/>
          <w:bCs/>
          <w:sz w:val="28"/>
          <w:szCs w:val="28"/>
          <w:highlight w:val="white"/>
        </w:rPr>
        <w:outlineLvl w:val="0"/>
      </w:pPr>
      <w:r/>
      <w:bookmarkStart w:id="5" w:name="_Toc9429"/>
      <w:r/>
      <w:bookmarkStart w:id="6" w:name="_Toc2430"/>
      <w:r>
        <w:rPr>
          <w:rFonts w:hint="eastAsia" w:ascii="宋体" w:hAnsi="宋体" w:cs="宋体"/>
          <w:b/>
          <w:bCs/>
          <w:sz w:val="28"/>
          <w:szCs w:val="28"/>
          <w:highlight w:val="white"/>
        </w:rPr>
        <w:t xml:space="preserve">第四章  评标标准</w:t>
      </w:r>
      <w:bookmarkEnd w:id="5"/>
      <w:r/>
      <w:bookmarkEnd w:id="6"/>
      <w:r/>
      <w:r/>
    </w:p>
    <w:tbl>
      <w:tblPr>
        <w:tblStyle w:val="972"/>
        <w:tblW w:w="91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82"/>
        <w:gridCol w:w="6820"/>
      </w:tblGrid>
      <w:tr>
        <w:trPr>
          <w:trHeight w:val="567"/>
        </w:trPr>
        <w:tc>
          <w:tcPr>
            <w:gridSpan w:val="2"/>
            <w:tcW w:w="2332" w:type="dxa"/>
            <w:vAlign w:val="center"/>
            <w:textDirection w:val="lrTb"/>
            <w:noWrap w:val="false"/>
          </w:tcPr>
          <w:p>
            <w:pPr>
              <w:pStyle w:val="977"/>
              <w:jc w:val="center"/>
              <w:rPr>
                <w:rFonts w:ascii="宋体" w:hAnsi="宋体" w:cs="宋体"/>
                <w:sz w:val="21"/>
                <w:szCs w:val="21"/>
                <w:highlight w:val="white"/>
              </w:rPr>
            </w:pPr>
            <w:r>
              <w:rPr>
                <w:rFonts w:hint="eastAsia" w:ascii="宋体" w:hAnsi="宋体" w:cs="宋体"/>
                <w:sz w:val="21"/>
                <w:szCs w:val="21"/>
                <w:highlight w:val="white"/>
              </w:rPr>
              <w:t xml:space="preserve">评审因素</w:t>
            </w:r>
            <w:r/>
          </w:p>
        </w:tc>
        <w:tc>
          <w:tcPr>
            <w:tcW w:w="6820" w:type="dxa"/>
            <w:vAlign w:val="center"/>
            <w:textDirection w:val="lrTb"/>
            <w:noWrap w:val="false"/>
          </w:tcPr>
          <w:p>
            <w:pPr>
              <w:pStyle w:val="977"/>
              <w:jc w:val="center"/>
              <w:rPr>
                <w:rFonts w:ascii="宋体" w:hAnsi="宋体" w:cs="宋体"/>
                <w:sz w:val="21"/>
                <w:szCs w:val="21"/>
                <w:highlight w:val="white"/>
              </w:rPr>
            </w:pPr>
            <w:r>
              <w:rPr>
                <w:rFonts w:hint="eastAsia" w:ascii="宋体" w:hAnsi="宋体" w:cs="宋体"/>
                <w:sz w:val="21"/>
                <w:szCs w:val="21"/>
                <w:highlight w:val="white"/>
              </w:rPr>
              <w:t xml:space="preserve">评审因素细化和量化</w:t>
            </w:r>
            <w:r/>
          </w:p>
        </w:tc>
      </w:tr>
      <w:tr>
        <w:trPr>
          <w:trHeight w:val="567"/>
        </w:trPr>
        <w:tc>
          <w:tcPr>
            <w:tcW w:w="1050" w:type="dxa"/>
            <w:vAlign w:val="center"/>
            <w:textDirection w:val="lrTb"/>
            <w:noWrap w:val="false"/>
          </w:tcPr>
          <w:p>
            <w:pPr>
              <w:pStyle w:val="977"/>
              <w:jc w:val="center"/>
              <w:rPr>
                <w:rFonts w:ascii="宋体" w:hAnsi="宋体" w:cs="宋体"/>
                <w:sz w:val="21"/>
                <w:szCs w:val="21"/>
                <w:highlight w:val="white"/>
              </w:rPr>
            </w:pPr>
            <w:r>
              <w:rPr>
                <w:rFonts w:hint="eastAsia" w:ascii="宋体" w:hAnsi="宋体" w:cs="宋体"/>
                <w:sz w:val="21"/>
                <w:szCs w:val="21"/>
                <w:highlight w:val="white"/>
              </w:rPr>
              <w:t xml:space="preserve">价格</w:t>
            </w:r>
            <w:r/>
          </w:p>
          <w:p>
            <w:pPr>
              <w:pStyle w:val="977"/>
              <w:jc w:val="center"/>
              <w:rPr>
                <w:rFonts w:ascii="宋体" w:hAnsi="宋体" w:cs="宋体"/>
                <w:sz w:val="21"/>
                <w:szCs w:val="21"/>
                <w:highlight w:val="white"/>
              </w:rPr>
            </w:pPr>
            <w:r>
              <w:rPr>
                <w:rFonts w:hint="eastAsia" w:ascii="宋体" w:hAnsi="宋体" w:cs="宋体"/>
                <w:sz w:val="21"/>
                <w:szCs w:val="21"/>
                <w:highlight w:val="white"/>
              </w:rPr>
              <w:t xml:space="preserve">部分</w:t>
            </w:r>
            <w:r/>
          </w:p>
          <w:p>
            <w:pPr>
              <w:pStyle w:val="977"/>
              <w:jc w:val="center"/>
              <w:rPr>
                <w:rFonts w:ascii="宋体" w:hAnsi="宋体" w:cs="宋体"/>
                <w:sz w:val="21"/>
                <w:szCs w:val="21"/>
                <w:highlight w:val="white"/>
              </w:rPr>
            </w:pPr>
            <w:r>
              <w:rPr>
                <w:rFonts w:hint="eastAsia" w:ascii="宋体" w:hAnsi="宋体" w:cs="宋体"/>
                <w:sz w:val="21"/>
                <w:szCs w:val="21"/>
                <w:highlight w:val="white"/>
              </w:rPr>
              <w:t xml:space="preserve">（20分）</w:t>
            </w:r>
            <w:r/>
          </w:p>
        </w:tc>
        <w:tc>
          <w:tcPr>
            <w:tcW w:w="1282" w:type="dxa"/>
            <w:vAlign w:val="center"/>
            <w:textDirection w:val="lrTb"/>
            <w:noWrap w:val="false"/>
          </w:tcPr>
          <w:p>
            <w:pPr>
              <w:pStyle w:val="977"/>
              <w:jc w:val="center"/>
              <w:rPr>
                <w:rFonts w:ascii="宋体" w:hAnsi="宋体" w:cs="宋体"/>
                <w:sz w:val="21"/>
                <w:szCs w:val="21"/>
                <w:highlight w:val="white"/>
              </w:rPr>
            </w:pPr>
            <w:r>
              <w:rPr>
                <w:rFonts w:hint="eastAsia" w:ascii="宋体" w:hAnsi="宋体" w:cs="宋体"/>
                <w:sz w:val="21"/>
                <w:szCs w:val="21"/>
                <w:highlight w:val="white"/>
              </w:rPr>
              <w:t xml:space="preserve">价格</w:t>
            </w:r>
            <w:r/>
          </w:p>
          <w:p>
            <w:pPr>
              <w:pStyle w:val="977"/>
              <w:jc w:val="center"/>
              <w:rPr>
                <w:rFonts w:ascii="宋体" w:hAnsi="宋体" w:cs="宋体"/>
                <w:sz w:val="21"/>
                <w:szCs w:val="21"/>
                <w:highlight w:val="white"/>
              </w:rPr>
            </w:pPr>
            <w:r>
              <w:rPr>
                <w:rFonts w:hint="eastAsia" w:ascii="宋体" w:hAnsi="宋体" w:cs="宋体"/>
                <w:sz w:val="21"/>
                <w:szCs w:val="21"/>
                <w:highlight w:val="white"/>
              </w:rPr>
              <w:t xml:space="preserve">（20分）</w:t>
            </w:r>
            <w:r/>
          </w:p>
        </w:tc>
        <w:tc>
          <w:tcPr>
            <w:tcW w:w="6820" w:type="dxa"/>
            <w:vAlign w:val="center"/>
            <w:textDirection w:val="lrTb"/>
            <w:noWrap w:val="false"/>
          </w:tcPr>
          <w:p>
            <w:pPr>
              <w:jc w:val="left"/>
              <w:spacing w:line="288" w:lineRule="auto"/>
              <w:widowControl/>
              <w:rPr>
                <w:rFonts w:ascii="宋体" w:hAnsi="宋体" w:cs="宋体"/>
                <w:highlight w:val="white"/>
              </w:rPr>
            </w:pPr>
            <w:r>
              <w:rPr>
                <w:rFonts w:hint="eastAsia" w:ascii="宋体" w:hAnsi="宋体" w:cs="宋体"/>
                <w:highlight w:val="white"/>
              </w:rPr>
              <w:t xml:space="preserve">采用低价优先法计算，即满足招标文件要求且最后报价最低的供应商的价格为评标基准价，其价格分为满分。其他供应商的价格分统一按照下列公式计算： 投标报价得分=（评标基准价/投标报价）×20，得分四舍五入保留小数点后2位</w:t>
            </w:r>
            <w:r/>
          </w:p>
        </w:tc>
      </w:tr>
      <w:tr>
        <w:trPr>
          <w:cantSplit/>
          <w:trHeight w:val="567"/>
        </w:trPr>
        <w:tc>
          <w:tcPr>
            <w:tcW w:w="1050" w:type="dxa"/>
            <w:vAlign w:val="center"/>
            <w:textDirection w:val="lrTb"/>
            <w:noWrap w:val="false"/>
          </w:tcPr>
          <w:p>
            <w:pPr>
              <w:pStyle w:val="977"/>
              <w:jc w:val="center"/>
              <w:rPr>
                <w:rFonts w:ascii="宋体" w:hAnsi="宋体" w:cs="宋体"/>
                <w:highlight w:val="white"/>
              </w:rPr>
            </w:pPr>
            <w:r>
              <w:rPr>
                <w:rFonts w:hint="eastAsia" w:ascii="宋体" w:hAnsi="宋体" w:cs="宋体"/>
                <w:highlight w:val="white"/>
              </w:rPr>
              <w:t xml:space="preserve">商务</w:t>
            </w:r>
            <w:r/>
          </w:p>
          <w:p>
            <w:pPr>
              <w:pStyle w:val="977"/>
              <w:jc w:val="center"/>
              <w:rPr>
                <w:rFonts w:ascii="宋体" w:hAnsi="宋体" w:cs="宋体"/>
                <w:highlight w:val="white"/>
              </w:rPr>
            </w:pPr>
            <w:r>
              <w:rPr>
                <w:rFonts w:hint="eastAsia" w:ascii="宋体" w:hAnsi="宋体" w:cs="宋体"/>
                <w:highlight w:val="white"/>
              </w:rPr>
              <w:t xml:space="preserve">部分</w:t>
            </w:r>
            <w:r/>
          </w:p>
          <w:p>
            <w:pPr>
              <w:pStyle w:val="977"/>
              <w:jc w:val="center"/>
              <w:rPr>
                <w:rFonts w:ascii="宋体" w:hAnsi="宋体" w:cs="宋体"/>
                <w:highlight w:val="white"/>
              </w:rPr>
            </w:pPr>
            <w:r>
              <w:rPr>
                <w:rFonts w:hint="eastAsia" w:ascii="宋体" w:hAnsi="宋体" w:cs="宋体"/>
                <w:highlight w:val="white"/>
              </w:rPr>
              <w:t xml:space="preserve">（2分）</w:t>
            </w:r>
            <w:r/>
          </w:p>
        </w:tc>
        <w:tc>
          <w:tcPr>
            <w:tcBorders>
              <w:top w:val="single" w:color="auto" w:sz="4" w:space="0"/>
            </w:tcBorders>
            <w:tcW w:w="1282" w:type="dxa"/>
            <w:vAlign w:val="center"/>
            <w:textDirection w:val="lrTb"/>
            <w:noWrap w:val="false"/>
          </w:tcPr>
          <w:p>
            <w:pPr>
              <w:jc w:val="center"/>
              <w:spacing w:line="380" w:lineRule="atLeast"/>
              <w:rPr>
                <w:rFonts w:ascii="宋体" w:hAnsi="宋体" w:cs="宋体"/>
                <w:sz w:val="22"/>
                <w:szCs w:val="20"/>
                <w:highlight w:val="white"/>
              </w:rPr>
            </w:pPr>
            <w:r>
              <w:rPr>
                <w:rFonts w:hint="eastAsia" w:ascii="宋体" w:hAnsi="宋体" w:cs="宋体"/>
                <w:sz w:val="22"/>
                <w:szCs w:val="20"/>
                <w:highlight w:val="white"/>
              </w:rPr>
              <w:t xml:space="preserve">投标人  业绩</w:t>
            </w:r>
            <w:r/>
          </w:p>
          <w:p>
            <w:pPr>
              <w:jc w:val="center"/>
              <w:spacing w:line="380" w:lineRule="atLeast"/>
              <w:rPr>
                <w:rFonts w:ascii="宋体" w:hAnsi="宋体" w:cs="宋体"/>
                <w:sz w:val="20"/>
                <w:szCs w:val="20"/>
                <w:highlight w:val="white"/>
              </w:rPr>
            </w:pPr>
            <w:r>
              <w:rPr>
                <w:rFonts w:hint="eastAsia" w:ascii="宋体" w:hAnsi="宋体" w:cs="宋体"/>
                <w:sz w:val="22"/>
                <w:szCs w:val="20"/>
                <w:highlight w:val="white"/>
              </w:rPr>
              <w:t xml:space="preserve">（</w:t>
            </w:r>
            <w:r>
              <w:rPr>
                <w:rFonts w:ascii="宋体" w:hAnsi="宋体" w:cs="宋体"/>
                <w:sz w:val="22"/>
                <w:szCs w:val="20"/>
                <w:highlight w:val="white"/>
              </w:rPr>
              <w:t xml:space="preserve">2</w:t>
            </w:r>
            <w:r>
              <w:rPr>
                <w:rFonts w:hint="eastAsia" w:ascii="宋体" w:hAnsi="宋体" w:cs="宋体"/>
                <w:sz w:val="22"/>
                <w:szCs w:val="20"/>
                <w:highlight w:val="white"/>
              </w:rPr>
              <w:t xml:space="preserve">分）</w:t>
            </w:r>
            <w:r/>
          </w:p>
        </w:tc>
        <w:tc>
          <w:tcPr>
            <w:tcBorders>
              <w:top w:val="single" w:color="auto" w:sz="4" w:space="0"/>
              <w:bottom w:val="single" w:color="auto" w:sz="4" w:space="0"/>
            </w:tcBorders>
            <w:tcW w:w="6820" w:type="dxa"/>
            <w:vAlign w:val="center"/>
            <w:textDirection w:val="lrTb"/>
            <w:noWrap w:val="false"/>
          </w:tcPr>
          <w:p>
            <w:pPr>
              <w:spacing w:line="380" w:lineRule="atLeast"/>
              <w:rPr>
                <w:rFonts w:ascii="宋体" w:hAnsi="宋体" w:cs="宋体"/>
                <w:sz w:val="22"/>
                <w:szCs w:val="20"/>
                <w:highlight w:val="white"/>
              </w:rPr>
            </w:pPr>
            <w:r>
              <w:rPr>
                <w:rFonts w:hint="eastAsia" w:ascii="宋体" w:hAnsi="宋体" w:cs="宋体"/>
                <w:sz w:val="22"/>
                <w:szCs w:val="20"/>
                <w:highlight w:val="white"/>
              </w:rPr>
              <w:t xml:space="preserve">投标人于</w:t>
            </w:r>
            <w:r>
              <w:rPr>
                <w:rFonts w:ascii="宋体" w:hAnsi="宋体" w:cs="宋体"/>
                <w:sz w:val="22"/>
                <w:szCs w:val="20"/>
                <w:highlight w:val="white"/>
              </w:rPr>
              <w:t xml:space="preserve">202</w:t>
            </w:r>
            <w:r>
              <w:rPr>
                <w:rFonts w:hint="eastAsia" w:ascii="宋体" w:hAnsi="宋体" w:cs="宋体"/>
                <w:sz w:val="22"/>
                <w:szCs w:val="20"/>
                <w:highlight w:val="white"/>
              </w:rPr>
              <w:t xml:space="preserve">2年</w:t>
            </w:r>
            <w:r>
              <w:rPr>
                <w:rFonts w:ascii="宋体" w:hAnsi="宋体" w:cs="宋体"/>
                <w:sz w:val="22"/>
                <w:szCs w:val="20"/>
                <w:highlight w:val="white"/>
              </w:rPr>
              <w:t xml:space="preserve">1</w:t>
            </w:r>
            <w:r>
              <w:rPr>
                <w:rFonts w:hint="eastAsia" w:ascii="宋体" w:hAnsi="宋体" w:cs="宋体"/>
                <w:sz w:val="22"/>
                <w:szCs w:val="20"/>
                <w:highlight w:val="white"/>
              </w:rPr>
              <w:t xml:space="preserve">月</w:t>
            </w:r>
            <w:r>
              <w:rPr>
                <w:rFonts w:ascii="宋体" w:hAnsi="宋体" w:cs="宋体"/>
                <w:sz w:val="22"/>
                <w:szCs w:val="20"/>
                <w:highlight w:val="white"/>
              </w:rPr>
              <w:t xml:space="preserve">1</w:t>
            </w:r>
            <w:r>
              <w:rPr>
                <w:rFonts w:hint="eastAsia" w:ascii="宋体" w:hAnsi="宋体" w:cs="宋体"/>
                <w:sz w:val="22"/>
                <w:szCs w:val="20"/>
                <w:highlight w:val="white"/>
              </w:rPr>
              <w:t xml:space="preserve">日之后（以合同签订日期为准）签订的合同内容为抑尘作业或市政</w:t>
            </w:r>
            <w:r>
              <w:rPr>
                <w:rFonts w:ascii="宋体" w:hAnsi="宋体" w:cs="宋体"/>
                <w:sz w:val="22"/>
                <w:szCs w:val="20"/>
                <w:highlight w:val="white"/>
              </w:rPr>
              <w:t xml:space="preserve">道路保洁</w:t>
            </w:r>
            <w:r>
              <w:rPr>
                <w:rFonts w:hint="eastAsia" w:ascii="宋体" w:hAnsi="宋体" w:cs="宋体"/>
                <w:sz w:val="22"/>
                <w:szCs w:val="20"/>
                <w:highlight w:val="white"/>
              </w:rPr>
              <w:t xml:space="preserve">项目业绩，每份得</w:t>
            </w:r>
            <w:r>
              <w:rPr>
                <w:rFonts w:ascii="宋体" w:hAnsi="宋体" w:cs="宋体"/>
                <w:sz w:val="22"/>
                <w:szCs w:val="20"/>
                <w:highlight w:val="white"/>
              </w:rPr>
              <w:t xml:space="preserve">2</w:t>
            </w:r>
            <w:r>
              <w:rPr>
                <w:rFonts w:hint="eastAsia" w:ascii="宋体" w:hAnsi="宋体" w:cs="宋体"/>
                <w:sz w:val="22"/>
                <w:szCs w:val="20"/>
                <w:highlight w:val="white"/>
              </w:rPr>
              <w:t xml:space="preserve">分，最高得</w:t>
            </w:r>
            <w:r>
              <w:rPr>
                <w:rFonts w:ascii="宋体" w:hAnsi="宋体" w:cs="宋体"/>
                <w:sz w:val="22"/>
                <w:szCs w:val="20"/>
                <w:highlight w:val="white"/>
              </w:rPr>
              <w:t xml:space="preserve">2</w:t>
            </w:r>
            <w:r>
              <w:rPr>
                <w:rFonts w:hint="eastAsia" w:ascii="宋体" w:hAnsi="宋体" w:cs="宋体"/>
                <w:sz w:val="22"/>
                <w:szCs w:val="20"/>
                <w:highlight w:val="white"/>
              </w:rPr>
              <w:t xml:space="preserve">分。投标文件中提供中标通知书和合同书原件扫描件。</w:t>
            </w:r>
            <w:r/>
          </w:p>
          <w:p>
            <w:pPr>
              <w:spacing w:line="380" w:lineRule="atLeast"/>
              <w:rPr>
                <w:rFonts w:ascii="宋体" w:hAnsi="宋体" w:cs="宋体"/>
                <w:sz w:val="20"/>
                <w:szCs w:val="20"/>
                <w:highlight w:val="white"/>
              </w:rPr>
            </w:pPr>
            <w:r>
              <w:rPr>
                <w:rFonts w:hint="eastAsia" w:ascii="宋体" w:hAnsi="宋体" w:cs="宋体"/>
                <w:sz w:val="22"/>
                <w:szCs w:val="20"/>
                <w:highlight w:val="white"/>
              </w:rPr>
              <w:t xml:space="preserve">此项最高得</w:t>
            </w:r>
            <w:r>
              <w:rPr>
                <w:rFonts w:ascii="宋体" w:hAnsi="宋体" w:cs="宋体"/>
                <w:sz w:val="22"/>
                <w:szCs w:val="20"/>
                <w:highlight w:val="white"/>
              </w:rPr>
              <w:t xml:space="preserve">2</w:t>
            </w:r>
            <w:r>
              <w:rPr>
                <w:rFonts w:hint="eastAsia" w:ascii="宋体" w:hAnsi="宋体" w:cs="宋体"/>
                <w:sz w:val="22"/>
                <w:szCs w:val="20"/>
                <w:highlight w:val="white"/>
              </w:rPr>
              <w:t xml:space="preserve">分，最低为0分。</w:t>
            </w:r>
            <w:r/>
          </w:p>
        </w:tc>
      </w:tr>
      <w:tr>
        <w:trPr>
          <w:cantSplit/>
          <w:trHeight w:val="4090"/>
        </w:trPr>
        <w:tc>
          <w:tcPr>
            <w:tcW w:w="1050" w:type="dxa"/>
            <w:vAlign w:val="center"/>
            <w:vMerge w:val="restart"/>
            <w:textDirection w:val="lrTb"/>
            <w:noWrap w:val="false"/>
          </w:tcPr>
          <w:p>
            <w:pPr>
              <w:pStyle w:val="977"/>
              <w:jc w:val="center"/>
              <w:rPr>
                <w:rFonts w:ascii="宋体" w:hAnsi="宋体" w:cs="宋体"/>
                <w:sz w:val="21"/>
                <w:szCs w:val="21"/>
                <w:highlight w:val="white"/>
              </w:rPr>
            </w:pPr>
            <w:r>
              <w:rPr>
                <w:rFonts w:hint="eastAsia" w:ascii="宋体" w:hAnsi="宋体" w:cs="宋体"/>
                <w:sz w:val="21"/>
                <w:szCs w:val="21"/>
                <w:highlight w:val="white"/>
              </w:rPr>
              <w:t xml:space="preserve">技术</w:t>
            </w:r>
            <w:r/>
          </w:p>
          <w:p>
            <w:pPr>
              <w:pStyle w:val="977"/>
              <w:jc w:val="center"/>
              <w:rPr>
                <w:rFonts w:ascii="宋体" w:hAnsi="宋体" w:cs="宋体"/>
                <w:sz w:val="21"/>
                <w:szCs w:val="21"/>
                <w:highlight w:val="white"/>
              </w:rPr>
            </w:pPr>
            <w:r>
              <w:rPr>
                <w:rFonts w:hint="eastAsia" w:ascii="宋体" w:hAnsi="宋体" w:cs="宋体"/>
                <w:sz w:val="21"/>
                <w:szCs w:val="21"/>
                <w:highlight w:val="white"/>
              </w:rPr>
              <w:t xml:space="preserve">部分</w:t>
            </w:r>
            <w:r/>
          </w:p>
          <w:p>
            <w:pPr>
              <w:pStyle w:val="977"/>
              <w:jc w:val="center"/>
              <w:rPr>
                <w:rFonts w:ascii="宋体" w:hAnsi="宋体" w:cs="宋体"/>
                <w:sz w:val="21"/>
                <w:szCs w:val="21"/>
                <w:highlight w:val="white"/>
              </w:rPr>
            </w:pPr>
            <w:r>
              <w:rPr>
                <w:rFonts w:hint="eastAsia" w:ascii="宋体" w:hAnsi="宋体" w:cs="宋体"/>
                <w:sz w:val="21"/>
                <w:szCs w:val="21"/>
                <w:highlight w:val="white"/>
              </w:rPr>
              <w:t xml:space="preserve">（78分）</w:t>
            </w:r>
            <w:r/>
          </w:p>
        </w:tc>
        <w:tc>
          <w:tcPr>
            <w:tcBorders>
              <w:top w:val="single" w:color="auto" w:sz="4" w:space="0"/>
            </w:tcBorders>
            <w:tcW w:w="1282" w:type="dxa"/>
            <w:vAlign w:val="center"/>
            <w:textDirection w:val="lrTb"/>
            <w:noWrap w:val="false"/>
          </w:tcPr>
          <w:p>
            <w:pPr>
              <w:jc w:val="center"/>
              <w:rPr>
                <w:rFonts w:ascii="宋体" w:hAnsi="宋体" w:cs="宋体"/>
                <w:sz w:val="22"/>
                <w:szCs w:val="20"/>
                <w:highlight w:val="white"/>
              </w:rPr>
            </w:pPr>
            <w:r>
              <w:rPr>
                <w:rFonts w:hint="eastAsia" w:ascii="宋体" w:hAnsi="宋体" w:cs="宋体"/>
                <w:sz w:val="22"/>
                <w:szCs w:val="20"/>
                <w:highlight w:val="white"/>
              </w:rPr>
              <w:t xml:space="preserve">项目管理方案</w:t>
            </w:r>
            <w:r/>
          </w:p>
          <w:p>
            <w:pPr>
              <w:jc w:val="center"/>
              <w:rPr>
                <w:rFonts w:ascii="宋体" w:hAnsi="宋体" w:cs="宋体"/>
                <w:sz w:val="20"/>
                <w:szCs w:val="20"/>
                <w:highlight w:val="white"/>
              </w:rPr>
            </w:pPr>
            <w:r>
              <w:rPr>
                <w:rFonts w:hint="eastAsia" w:ascii="宋体" w:hAnsi="宋体" w:cs="宋体"/>
                <w:sz w:val="22"/>
                <w:szCs w:val="20"/>
                <w:highlight w:val="white"/>
              </w:rPr>
              <w:t xml:space="preserve">（1</w:t>
            </w:r>
            <w:r>
              <w:rPr>
                <w:rFonts w:ascii="宋体" w:hAnsi="宋体" w:cs="宋体"/>
                <w:sz w:val="22"/>
                <w:szCs w:val="20"/>
                <w:highlight w:val="white"/>
              </w:rPr>
              <w:t xml:space="preserve">8</w:t>
            </w:r>
            <w:r>
              <w:rPr>
                <w:rFonts w:hint="eastAsia" w:ascii="宋体" w:hAnsi="宋体" w:cs="宋体"/>
                <w:sz w:val="22"/>
                <w:szCs w:val="20"/>
                <w:highlight w:val="white"/>
              </w:rPr>
              <w:t xml:space="preserve">分）</w:t>
            </w:r>
            <w:r/>
          </w:p>
        </w:tc>
        <w:tc>
          <w:tcPr>
            <w:tcBorders>
              <w:top w:val="single" w:color="auto" w:sz="4" w:space="0"/>
              <w:bottom w:val="single" w:color="auto" w:sz="4" w:space="0"/>
            </w:tcBorders>
            <w:tcW w:w="6820" w:type="dxa"/>
            <w:vAlign w:val="center"/>
            <w:textDirection w:val="lrTb"/>
            <w:noWrap w:val="false"/>
          </w:tcPr>
          <w:p>
            <w:pPr>
              <w:jc w:val="left"/>
              <w:spacing w:line="320" w:lineRule="exact"/>
              <w:widowControl/>
              <w:rPr>
                <w:rFonts w:ascii="宋体" w:hAnsi="宋体" w:cs="宋体"/>
                <w:sz w:val="22"/>
                <w:szCs w:val="20"/>
                <w:highlight w:val="white"/>
              </w:rPr>
            </w:pPr>
            <w:r>
              <w:rPr>
                <w:rFonts w:hint="eastAsia" w:ascii="宋体" w:hAnsi="宋体" w:cs="宋体"/>
                <w:bCs/>
                <w:sz w:val="22"/>
                <w:szCs w:val="20"/>
                <w:lang w:val="zh-CN"/>
              </w:rPr>
              <w:t xml:space="preserve">投标人应根据项目特点建立项目管理小组，提供办公场所，</w:t>
            </w:r>
            <w:r>
              <w:rPr>
                <w:rFonts w:hint="eastAsia" w:ascii="宋体" w:hAnsi="宋体"/>
                <w:sz w:val="22"/>
                <w:szCs w:val="20"/>
              </w:rPr>
              <w:t xml:space="preserve">其中</w:t>
            </w:r>
            <w:r>
              <w:rPr>
                <w:rFonts w:ascii="宋体" w:hAnsi="宋体"/>
                <w:sz w:val="22"/>
                <w:szCs w:val="20"/>
              </w:rPr>
              <w:t xml:space="preserve">停车场地和加点</w:t>
            </w:r>
            <w:r>
              <w:rPr>
                <w:rFonts w:ascii="宋体" w:hAnsi="宋体"/>
                <w:sz w:val="22"/>
                <w:szCs w:val="20"/>
                <w:highlight w:val="white"/>
              </w:rPr>
              <w:t xml:space="preserve">水</w:t>
            </w:r>
            <w:r>
              <w:rPr>
                <w:rFonts w:hint="eastAsia" w:ascii="宋体" w:hAnsi="宋体"/>
                <w:sz w:val="22"/>
                <w:szCs w:val="20"/>
                <w:highlight w:val="white"/>
              </w:rPr>
              <w:t xml:space="preserve">位于</w:t>
            </w:r>
            <w:r>
              <w:rPr>
                <w:rFonts w:ascii="宋体" w:hAnsi="宋体"/>
                <w:sz w:val="22"/>
                <w:szCs w:val="20"/>
                <w:highlight w:val="white"/>
              </w:rPr>
              <w:t xml:space="preserve">市区</w:t>
            </w:r>
            <w:r>
              <w:rPr>
                <w:rFonts w:hint="eastAsia" w:ascii="宋体" w:hAnsi="宋体"/>
                <w:sz w:val="22"/>
                <w:szCs w:val="20"/>
                <w:highlight w:val="white"/>
              </w:rPr>
              <w:t xml:space="preserve">不同方位，各不少于2个</w:t>
            </w:r>
            <w:r>
              <w:rPr>
                <w:rFonts w:hint="eastAsia" w:ascii="宋体" w:hAnsi="宋体" w:cs="宋体"/>
                <w:sz w:val="22"/>
                <w:szCs w:val="20"/>
                <w:highlight w:val="white"/>
                <w:lang w:val="zh-CN"/>
              </w:rPr>
              <w:t xml:space="preserve">。</w:t>
            </w:r>
            <w:r>
              <w:rPr>
                <w:rFonts w:hint="eastAsia" w:ascii="宋体" w:hAnsi="宋体" w:cs="宋体"/>
                <w:sz w:val="22"/>
                <w:szCs w:val="20"/>
                <w:lang w:val="zh-CN"/>
              </w:rPr>
              <w:t xml:space="preserve">根据项目</w:t>
            </w:r>
            <w:r>
              <w:rPr>
                <w:rFonts w:ascii="宋体" w:hAnsi="宋体" w:cs="宋体"/>
                <w:sz w:val="22"/>
                <w:szCs w:val="20"/>
                <w:lang w:val="zh-CN"/>
              </w:rPr>
              <w:t xml:space="preserve">管理小组设置、</w:t>
            </w:r>
            <w:r>
              <w:rPr>
                <w:rFonts w:hint="eastAsia" w:ascii="宋体" w:hAnsi="宋体" w:cs="宋体"/>
                <w:bCs/>
                <w:sz w:val="22"/>
                <w:szCs w:val="20"/>
                <w:lang w:val="zh-CN"/>
              </w:rPr>
              <w:t xml:space="preserve">内部人事管理制度、办公和</w:t>
            </w:r>
            <w:r>
              <w:rPr>
                <w:rFonts w:ascii="宋体" w:hAnsi="宋体" w:cs="宋体"/>
                <w:bCs/>
                <w:sz w:val="22"/>
                <w:szCs w:val="20"/>
                <w:lang w:val="zh-CN"/>
              </w:rPr>
              <w:t xml:space="preserve">停车</w:t>
            </w:r>
            <w:r>
              <w:rPr>
                <w:rFonts w:hint="eastAsia" w:ascii="宋体" w:hAnsi="宋体" w:cs="宋体"/>
                <w:bCs/>
                <w:sz w:val="22"/>
                <w:szCs w:val="20"/>
                <w:lang w:val="zh-CN"/>
              </w:rPr>
              <w:t xml:space="preserve">场地、</w:t>
            </w:r>
            <w:r>
              <w:rPr>
                <w:rFonts w:ascii="宋体" w:hAnsi="宋体" w:cs="宋体"/>
                <w:bCs/>
                <w:sz w:val="22"/>
                <w:szCs w:val="20"/>
                <w:lang w:val="zh-CN"/>
              </w:rPr>
              <w:t xml:space="preserve">加水场所</w:t>
            </w:r>
            <w:r>
              <w:rPr>
                <w:rFonts w:hint="eastAsia" w:ascii="宋体" w:hAnsi="宋体" w:cs="宋体"/>
                <w:bCs/>
                <w:sz w:val="22"/>
                <w:szCs w:val="20"/>
                <w:lang w:val="zh-CN"/>
              </w:rPr>
              <w:t xml:space="preserve">科学</w:t>
            </w:r>
            <w:r>
              <w:rPr>
                <w:rFonts w:ascii="宋体" w:hAnsi="宋体" w:cs="宋体"/>
                <w:bCs/>
                <w:sz w:val="22"/>
                <w:szCs w:val="20"/>
                <w:lang w:val="zh-CN"/>
              </w:rPr>
              <w:t xml:space="preserve">设置</w:t>
            </w:r>
            <w:r>
              <w:rPr>
                <w:rFonts w:hint="eastAsia" w:ascii="宋体" w:hAnsi="宋体" w:cs="宋体"/>
                <w:bCs/>
                <w:sz w:val="22"/>
                <w:szCs w:val="20"/>
                <w:lang w:val="zh-CN"/>
              </w:rPr>
              <w:t xml:space="preserve">等方面</w:t>
            </w:r>
            <w:r>
              <w:rPr>
                <w:rFonts w:hint="eastAsia" w:ascii="宋体" w:hAnsi="宋体"/>
                <w:sz w:val="22"/>
                <w:szCs w:val="20"/>
              </w:rPr>
              <w:t xml:space="preserve">进行综合评分，</w:t>
            </w:r>
            <w:r/>
          </w:p>
          <w:p>
            <w:pPr>
              <w:numPr>
                <w:ilvl w:val="0"/>
                <w:numId w:val="3"/>
              </w:numPr>
              <w:jc w:val="left"/>
              <w:spacing w:line="320" w:lineRule="exact"/>
              <w:widowControl/>
              <w:rPr>
                <w:rFonts w:ascii="宋体" w:hAnsi="宋体" w:cs="宋体"/>
                <w:sz w:val="22"/>
                <w:szCs w:val="20"/>
                <w:highlight w:val="white"/>
              </w:rPr>
            </w:pPr>
            <w:r>
              <w:rPr>
                <w:rFonts w:hint="eastAsia" w:ascii="宋体" w:hAnsi="宋体" w:cs="宋体"/>
                <w:sz w:val="22"/>
                <w:szCs w:val="20"/>
                <w:highlight w:val="white"/>
                <w:lang w:val="zh-CN"/>
              </w:rPr>
              <w:t xml:space="preserve">提供办公场所</w:t>
            </w:r>
            <w:r>
              <w:rPr>
                <w:rFonts w:hint="eastAsia" w:ascii="宋体" w:hAnsi="宋体" w:cs="宋体"/>
                <w:sz w:val="22"/>
                <w:szCs w:val="20"/>
                <w:highlight w:val="white"/>
              </w:rPr>
              <w:t xml:space="preserve">位置科学合理、面积合理性、设施与安全符合使用需求的得5分，一般的得3分，较差的得1分，无具体内容的不得分；</w:t>
            </w:r>
            <w:r/>
          </w:p>
          <w:p>
            <w:pPr>
              <w:numPr>
                <w:ilvl w:val="0"/>
                <w:numId w:val="3"/>
              </w:numPr>
              <w:jc w:val="left"/>
              <w:spacing w:line="320" w:lineRule="exact"/>
              <w:widowControl/>
              <w:rPr>
                <w:rFonts w:ascii="宋体" w:hAnsi="宋体" w:cs="宋体"/>
                <w:sz w:val="22"/>
                <w:szCs w:val="20"/>
                <w:highlight w:val="white"/>
              </w:rPr>
            </w:pPr>
            <w:r>
              <w:rPr>
                <w:rFonts w:hint="eastAsia" w:ascii="宋体" w:hAnsi="宋体"/>
                <w:sz w:val="22"/>
                <w:szCs w:val="20"/>
                <w:highlight w:val="white"/>
              </w:rPr>
              <w:t xml:space="preserve">提供停车</w:t>
            </w:r>
            <w:r>
              <w:rPr>
                <w:rFonts w:ascii="宋体" w:hAnsi="宋体" w:cs="宋体"/>
                <w:sz w:val="22"/>
                <w:szCs w:val="20"/>
                <w:highlight w:val="white"/>
              </w:rPr>
              <w:t xml:space="preserve">场地</w:t>
            </w:r>
            <w:r>
              <w:rPr>
                <w:rFonts w:hint="eastAsia" w:ascii="宋体" w:hAnsi="宋体" w:cs="宋体"/>
                <w:sz w:val="22"/>
                <w:szCs w:val="20"/>
                <w:highlight w:val="white"/>
              </w:rPr>
              <w:t xml:space="preserve">位于</w:t>
            </w:r>
            <w:r>
              <w:rPr>
                <w:rFonts w:ascii="宋体" w:hAnsi="宋体" w:cs="宋体"/>
                <w:sz w:val="22"/>
                <w:szCs w:val="20"/>
                <w:highlight w:val="white"/>
              </w:rPr>
              <w:t xml:space="preserve">市区</w:t>
            </w:r>
            <w:r>
              <w:rPr>
                <w:rFonts w:hint="eastAsia" w:ascii="宋体" w:hAnsi="宋体" w:cs="宋体"/>
                <w:sz w:val="22"/>
                <w:szCs w:val="20"/>
                <w:highlight w:val="white"/>
              </w:rPr>
              <w:t xml:space="preserve">不同方位，各不少于2个，位置布置科学合理、</w:t>
            </w:r>
            <w:r>
              <w:rPr>
                <w:rFonts w:ascii="宋体" w:hAnsi="宋体" w:cs="宋体"/>
                <w:sz w:val="22"/>
                <w:szCs w:val="20"/>
                <w:highlight w:val="white"/>
              </w:rPr>
              <w:t xml:space="preserve">设施与安全符合停车要求</w:t>
            </w:r>
            <w:r>
              <w:rPr>
                <w:rFonts w:hint="eastAsia" w:ascii="宋体" w:hAnsi="宋体" w:cs="宋体"/>
                <w:sz w:val="22"/>
                <w:szCs w:val="20"/>
                <w:highlight w:val="white"/>
              </w:rPr>
              <w:t xml:space="preserve">得5分，一般的得3分，较差的得1分，无具体内容的不得分；</w:t>
            </w:r>
            <w:r/>
          </w:p>
          <w:p>
            <w:pPr>
              <w:jc w:val="left"/>
              <w:spacing w:line="320" w:lineRule="exact"/>
              <w:widowControl/>
              <w:rPr>
                <w:rFonts w:ascii="宋体" w:hAnsi="宋体" w:cs="宋体"/>
                <w:sz w:val="22"/>
                <w:szCs w:val="20"/>
                <w:highlight w:val="white"/>
              </w:rPr>
            </w:pPr>
            <w:r>
              <w:rPr>
                <w:rFonts w:hint="eastAsia" w:ascii="宋体" w:hAnsi="宋体"/>
                <w:sz w:val="22"/>
                <w:szCs w:val="20"/>
                <w:highlight w:val="white"/>
                <w:lang w:val="zh-CN"/>
              </w:rPr>
              <w:t xml:space="preserve">（</w:t>
            </w:r>
            <w:r>
              <w:rPr>
                <w:rFonts w:hint="eastAsia" w:ascii="宋体" w:hAnsi="宋体"/>
                <w:sz w:val="22"/>
                <w:szCs w:val="20"/>
                <w:highlight w:val="white"/>
              </w:rPr>
              <w:t xml:space="preserve">3</w:t>
            </w:r>
            <w:r>
              <w:rPr>
                <w:rFonts w:hint="eastAsia" w:ascii="宋体" w:hAnsi="宋体"/>
                <w:sz w:val="22"/>
                <w:szCs w:val="20"/>
                <w:highlight w:val="white"/>
                <w:lang w:val="zh-CN"/>
              </w:rPr>
              <w:t xml:space="preserve">）</w:t>
            </w:r>
            <w:r>
              <w:rPr>
                <w:rFonts w:hint="eastAsia" w:ascii="宋体" w:hAnsi="宋体"/>
                <w:sz w:val="22"/>
                <w:szCs w:val="20"/>
                <w:highlight w:val="white"/>
              </w:rPr>
              <w:t xml:space="preserve">提供加水</w:t>
            </w:r>
            <w:r>
              <w:rPr>
                <w:rFonts w:ascii="宋体" w:hAnsi="宋体" w:cs="宋体"/>
                <w:sz w:val="22"/>
                <w:szCs w:val="20"/>
                <w:highlight w:val="white"/>
              </w:rPr>
              <w:t xml:space="preserve">场</w:t>
            </w:r>
            <w:r>
              <w:rPr>
                <w:rFonts w:hint="eastAsia" w:ascii="宋体" w:hAnsi="宋体" w:cs="宋体"/>
                <w:sz w:val="22"/>
                <w:szCs w:val="20"/>
                <w:highlight w:val="white"/>
              </w:rPr>
              <w:t xml:space="preserve">所位于</w:t>
            </w:r>
            <w:r>
              <w:rPr>
                <w:rFonts w:ascii="宋体" w:hAnsi="宋体" w:cs="宋体"/>
                <w:sz w:val="22"/>
                <w:szCs w:val="20"/>
                <w:highlight w:val="white"/>
              </w:rPr>
              <w:t xml:space="preserve">市区</w:t>
            </w:r>
            <w:r>
              <w:rPr>
                <w:rFonts w:hint="eastAsia" w:ascii="宋体" w:hAnsi="宋体" w:cs="宋体"/>
                <w:sz w:val="22"/>
                <w:szCs w:val="20"/>
                <w:highlight w:val="white"/>
              </w:rPr>
              <w:t xml:space="preserve">不同方位，各不少于2个，位置布置科学合理得5分，一般的得3分，较差的得1分，无具体内容的不得分；</w:t>
            </w:r>
            <w:r/>
          </w:p>
          <w:p>
            <w:pPr>
              <w:jc w:val="left"/>
              <w:spacing w:line="320" w:lineRule="exact"/>
              <w:widowControl/>
              <w:rPr>
                <w:rFonts w:ascii="宋体" w:hAnsi="宋体" w:cs="宋体"/>
                <w:sz w:val="22"/>
                <w:szCs w:val="20"/>
                <w:highlight w:val="white"/>
              </w:rPr>
            </w:pPr>
            <w:r>
              <w:rPr>
                <w:rFonts w:hint="eastAsia" w:ascii="宋体" w:hAnsi="宋体"/>
                <w:sz w:val="22"/>
                <w:szCs w:val="20"/>
                <w:highlight w:val="white"/>
                <w:lang w:val="zh-CN"/>
              </w:rPr>
              <w:t xml:space="preserve">（</w:t>
            </w:r>
            <w:r>
              <w:rPr>
                <w:rFonts w:hint="eastAsia" w:ascii="宋体" w:hAnsi="宋体"/>
                <w:sz w:val="22"/>
                <w:szCs w:val="20"/>
                <w:highlight w:val="white"/>
                <w:lang w:val="en-US" w:eastAsia="zh-CN"/>
              </w:rPr>
              <w:t xml:space="preserve">4</w:t>
            </w:r>
            <w:r>
              <w:rPr>
                <w:rFonts w:hint="eastAsia" w:ascii="宋体" w:hAnsi="宋体"/>
                <w:sz w:val="22"/>
                <w:szCs w:val="20"/>
                <w:highlight w:val="white"/>
                <w:lang w:val="zh-CN"/>
              </w:rPr>
              <w:t xml:space="preserve">）</w:t>
            </w:r>
            <w:r>
              <w:rPr>
                <w:rFonts w:hint="eastAsia" w:ascii="宋体" w:hAnsi="宋体"/>
                <w:sz w:val="22"/>
                <w:szCs w:val="20"/>
                <w:highlight w:val="white"/>
              </w:rPr>
              <w:t xml:space="preserve">提供</w:t>
            </w:r>
            <w:r>
              <w:rPr>
                <w:rFonts w:hint="eastAsia" w:ascii="宋体" w:hAnsi="宋体" w:cs="宋体"/>
                <w:sz w:val="22"/>
                <w:szCs w:val="20"/>
                <w:lang w:val="zh-CN"/>
              </w:rPr>
              <w:t xml:space="preserve">项目</w:t>
            </w:r>
            <w:r>
              <w:rPr>
                <w:rFonts w:ascii="宋体" w:hAnsi="宋体" w:cs="宋体"/>
                <w:sz w:val="22"/>
                <w:szCs w:val="20"/>
                <w:lang w:val="zh-CN"/>
              </w:rPr>
              <w:t xml:space="preserve">管理小组设置、</w:t>
            </w:r>
            <w:r>
              <w:rPr>
                <w:rFonts w:hint="eastAsia" w:ascii="宋体" w:hAnsi="宋体" w:cs="宋体"/>
                <w:bCs/>
                <w:sz w:val="22"/>
                <w:szCs w:val="20"/>
                <w:lang w:val="zh-CN"/>
              </w:rPr>
              <w:t xml:space="preserve">内部人事管理制度，</w:t>
            </w:r>
            <w:r>
              <w:rPr>
                <w:rFonts w:hint="eastAsia" w:ascii="宋体" w:hAnsi="宋体" w:cs="宋体"/>
                <w:sz w:val="22"/>
                <w:szCs w:val="20"/>
                <w:highlight w:val="white"/>
              </w:rPr>
              <w:t xml:space="preserve">科学合理得</w:t>
            </w:r>
            <w:r>
              <w:rPr>
                <w:rFonts w:ascii="宋体" w:hAnsi="宋体" w:cs="宋体"/>
                <w:sz w:val="22"/>
                <w:szCs w:val="20"/>
                <w:highlight w:val="white"/>
              </w:rPr>
              <w:t xml:space="preserve">3</w:t>
            </w:r>
            <w:r>
              <w:rPr>
                <w:rFonts w:hint="eastAsia" w:ascii="宋体" w:hAnsi="宋体" w:cs="宋体"/>
                <w:sz w:val="22"/>
                <w:szCs w:val="20"/>
                <w:highlight w:val="white"/>
              </w:rPr>
              <w:t xml:space="preserve">分，一般的得</w:t>
            </w:r>
            <w:r>
              <w:rPr>
                <w:rFonts w:ascii="宋体" w:hAnsi="宋体" w:cs="宋体"/>
                <w:sz w:val="22"/>
                <w:szCs w:val="20"/>
                <w:highlight w:val="white"/>
              </w:rPr>
              <w:t xml:space="preserve">2</w:t>
            </w:r>
            <w:r>
              <w:rPr>
                <w:rFonts w:hint="eastAsia" w:ascii="宋体" w:hAnsi="宋体" w:cs="宋体"/>
                <w:sz w:val="22"/>
                <w:szCs w:val="20"/>
                <w:highlight w:val="white"/>
              </w:rPr>
              <w:t xml:space="preserve">分，较差的得1分，无具体内容的不得分；</w:t>
            </w:r>
            <w:r/>
          </w:p>
        </w:tc>
      </w:tr>
      <w:tr>
        <w:trPr>
          <w:cantSplit/>
          <w:trHeight w:val="1831"/>
        </w:trPr>
        <w:tc>
          <w:tcPr>
            <w:tcW w:w="1050" w:type="dxa"/>
            <w:vAlign w:val="center"/>
            <w:vMerge w:val="continue"/>
            <w:textDirection w:val="lrTb"/>
            <w:noWrap w:val="false"/>
          </w:tcPr>
          <w:p>
            <w:pPr>
              <w:pStyle w:val="977"/>
              <w:jc w:val="center"/>
              <w:rPr>
                <w:rFonts w:ascii="宋体" w:hAnsi="宋体" w:cs="宋体"/>
                <w:sz w:val="21"/>
                <w:szCs w:val="21"/>
              </w:rPr>
            </w:pPr>
            <w:r>
              <w:rPr>
                <w:rFonts w:ascii="宋体" w:hAnsi="宋体" w:cs="宋体"/>
                <w:sz w:val="21"/>
                <w:szCs w:val="21"/>
              </w:rPr>
            </w:r>
            <w:r/>
          </w:p>
        </w:tc>
        <w:tc>
          <w:tcPr>
            <w:tcBorders>
              <w:top w:val="single" w:color="auto" w:sz="4" w:space="0"/>
              <w:bottom w:val="single" w:color="auto" w:sz="4" w:space="0"/>
            </w:tcBorders>
            <w:tcW w:w="1282" w:type="dxa"/>
            <w:vAlign w:val="center"/>
            <w:textDirection w:val="lrTb"/>
            <w:noWrap w:val="false"/>
          </w:tcPr>
          <w:p>
            <w:pPr>
              <w:jc w:val="center"/>
              <w:spacing w:line="320" w:lineRule="exact"/>
              <w:widowControl/>
              <w:rPr>
                <w:rFonts w:ascii="宋体" w:hAnsi="宋体" w:cs="宋体"/>
                <w:sz w:val="20"/>
                <w:szCs w:val="20"/>
                <w:highlight w:val="white"/>
              </w:rPr>
            </w:pPr>
            <w:r>
              <w:rPr>
                <w:rFonts w:hint="eastAsia" w:ascii="宋体" w:hAnsi="宋体" w:cs="宋体"/>
                <w:bCs/>
                <w:sz w:val="22"/>
                <w:szCs w:val="20"/>
                <w:highlight w:val="white"/>
                <w:lang w:val="zh-CN"/>
              </w:rPr>
              <w:t xml:space="preserve">雾炮抑尘作业管理方案</w:t>
            </w:r>
            <w:r>
              <w:rPr>
                <w:rFonts w:hint="eastAsia" w:ascii="宋体" w:hAnsi="宋体" w:cs="宋体"/>
                <w:bCs/>
                <w:sz w:val="22"/>
                <w:szCs w:val="20"/>
                <w:highlight w:val="white"/>
              </w:rPr>
              <w:t xml:space="preserve">  </w:t>
            </w:r>
            <w:r>
              <w:rPr>
                <w:rFonts w:hint="eastAsia" w:ascii="宋体" w:hAnsi="宋体" w:cs="宋体"/>
                <w:sz w:val="22"/>
                <w:szCs w:val="20"/>
                <w:highlight w:val="white"/>
              </w:rPr>
              <w:t xml:space="preserve">（</w:t>
            </w:r>
            <w:r>
              <w:rPr>
                <w:rFonts w:ascii="宋体" w:hAnsi="宋体" w:cs="宋体"/>
                <w:sz w:val="22"/>
                <w:szCs w:val="20"/>
                <w:highlight w:val="white"/>
              </w:rPr>
              <w:t xml:space="preserve">12</w:t>
            </w:r>
            <w:r>
              <w:rPr>
                <w:rFonts w:hint="eastAsia" w:ascii="宋体" w:hAnsi="宋体" w:cs="宋体"/>
                <w:sz w:val="22"/>
                <w:szCs w:val="20"/>
                <w:highlight w:val="white"/>
              </w:rPr>
              <w:t xml:space="preserve">分）</w:t>
            </w:r>
            <w:r/>
          </w:p>
        </w:tc>
        <w:tc>
          <w:tcPr>
            <w:tcBorders>
              <w:top w:val="single" w:color="auto" w:sz="4" w:space="0"/>
              <w:bottom w:val="single" w:color="auto" w:sz="4" w:space="0"/>
            </w:tcBorders>
            <w:tcW w:w="6820" w:type="dxa"/>
            <w:vAlign w:val="center"/>
            <w:textDirection w:val="lrTb"/>
            <w:noWrap w:val="false"/>
          </w:tcPr>
          <w:p>
            <w:pPr>
              <w:jc w:val="left"/>
              <w:spacing w:line="320" w:lineRule="exact"/>
              <w:widowControl/>
              <w:rPr>
                <w:rFonts w:ascii="宋体" w:hAnsi="宋体"/>
                <w:sz w:val="22"/>
                <w:szCs w:val="20"/>
                <w:highlight w:val="white"/>
              </w:rPr>
            </w:pPr>
            <w:r>
              <w:rPr>
                <w:rFonts w:hint="eastAsia" w:ascii="宋体" w:hAnsi="宋体" w:cs="宋体"/>
                <w:bCs/>
                <w:sz w:val="22"/>
                <w:szCs w:val="20"/>
                <w:highlight w:val="white"/>
                <w:lang w:val="zh-CN"/>
              </w:rPr>
              <w:t xml:space="preserve">方案内容中至少包含雾炮抑尘作业方案、作业时间安排、车辆管理制度、人员岗位职责、人员权益保障、突发故障维修等内容进行综合评价。</w:t>
            </w:r>
            <w:r/>
          </w:p>
          <w:p>
            <w:pPr>
              <w:jc w:val="left"/>
              <w:spacing w:line="320" w:lineRule="exact"/>
              <w:widowControl/>
              <w:rPr>
                <w:rFonts w:ascii="宋体" w:hAnsi="宋体"/>
                <w:sz w:val="22"/>
                <w:szCs w:val="20"/>
                <w:highlight w:val="white"/>
              </w:rPr>
            </w:pPr>
            <w:r>
              <w:rPr>
                <w:rFonts w:hint="eastAsia" w:ascii="宋体" w:hAnsi="宋体"/>
                <w:sz w:val="22"/>
                <w:szCs w:val="20"/>
                <w:highlight w:val="white"/>
                <w:lang w:val="zh-CN"/>
              </w:rPr>
              <w:t xml:space="preserve">（</w:t>
            </w:r>
            <w:r>
              <w:rPr>
                <w:rFonts w:hint="eastAsia" w:ascii="宋体" w:hAnsi="宋体"/>
                <w:sz w:val="22"/>
                <w:szCs w:val="20"/>
                <w:highlight w:val="white"/>
              </w:rPr>
              <w:t xml:space="preserve">1</w:t>
            </w:r>
            <w:r>
              <w:rPr>
                <w:rFonts w:hint="eastAsia" w:ascii="宋体" w:hAnsi="宋体"/>
                <w:sz w:val="22"/>
                <w:szCs w:val="20"/>
                <w:highlight w:val="white"/>
                <w:lang w:val="zh-CN"/>
              </w:rPr>
              <w:t xml:space="preserve">）</w:t>
            </w:r>
            <w:r>
              <w:rPr>
                <w:rFonts w:hint="eastAsia" w:ascii="宋体" w:hAnsi="宋体" w:cs="宋体"/>
                <w:bCs/>
                <w:sz w:val="22"/>
                <w:szCs w:val="20"/>
                <w:highlight w:val="white"/>
                <w:lang w:val="zh-CN"/>
              </w:rPr>
              <w:t xml:space="preserve">雾炮抑尘作业方案</w:t>
            </w:r>
            <w:r>
              <w:rPr>
                <w:rFonts w:hint="eastAsia" w:ascii="宋体" w:hAnsi="宋体" w:cs="宋体"/>
                <w:bCs/>
                <w:sz w:val="22"/>
                <w:szCs w:val="20"/>
                <w:highlight w:val="white"/>
              </w:rPr>
              <w:t xml:space="preserve">科学合理</w:t>
            </w:r>
            <w:r>
              <w:rPr>
                <w:rFonts w:hint="eastAsia" w:ascii="宋体" w:hAnsi="宋体" w:cs="宋体"/>
                <w:bCs/>
                <w:sz w:val="22"/>
                <w:szCs w:val="20"/>
                <w:highlight w:val="white"/>
                <w:lang w:val="zh-CN"/>
              </w:rPr>
              <w:t xml:space="preserve">、作业时间安排</w:t>
            </w:r>
            <w:r>
              <w:rPr>
                <w:rFonts w:hint="eastAsia" w:ascii="宋体" w:hAnsi="宋体" w:cs="宋体"/>
                <w:bCs/>
                <w:sz w:val="22"/>
                <w:szCs w:val="20"/>
                <w:highlight w:val="white"/>
              </w:rPr>
              <w:t xml:space="preserve">合理的</w:t>
            </w:r>
            <w:r>
              <w:rPr>
                <w:rFonts w:hint="eastAsia" w:ascii="宋体" w:hAnsi="宋体"/>
                <w:sz w:val="22"/>
                <w:szCs w:val="20"/>
                <w:highlight w:val="white"/>
                <w:lang w:val="zh-CN"/>
              </w:rPr>
              <w:t xml:space="preserve">得</w:t>
            </w:r>
            <w:r>
              <w:rPr>
                <w:rFonts w:ascii="宋体" w:hAnsi="宋体"/>
                <w:sz w:val="22"/>
                <w:szCs w:val="20"/>
                <w:highlight w:val="white"/>
              </w:rPr>
              <w:t xml:space="preserve">3</w:t>
            </w:r>
            <w:r>
              <w:rPr>
                <w:rFonts w:hint="eastAsia" w:ascii="宋体" w:hAnsi="宋体"/>
                <w:sz w:val="22"/>
                <w:szCs w:val="20"/>
                <w:highlight w:val="white"/>
                <w:lang w:val="zh-CN"/>
              </w:rPr>
              <w:t xml:space="preserve">分、</w:t>
            </w:r>
            <w:r>
              <w:rPr>
                <w:rFonts w:hint="eastAsia" w:ascii="宋体" w:hAnsi="宋体"/>
                <w:sz w:val="22"/>
                <w:szCs w:val="20"/>
                <w:highlight w:val="white"/>
              </w:rPr>
              <w:t xml:space="preserve">一般的得</w:t>
            </w:r>
            <w:r>
              <w:rPr>
                <w:rFonts w:ascii="宋体" w:hAnsi="宋体"/>
                <w:sz w:val="22"/>
                <w:szCs w:val="20"/>
                <w:highlight w:val="white"/>
              </w:rPr>
              <w:t xml:space="preserve">2</w:t>
            </w:r>
            <w:r>
              <w:rPr>
                <w:rFonts w:hint="eastAsia" w:ascii="宋体" w:hAnsi="宋体"/>
                <w:sz w:val="22"/>
                <w:szCs w:val="20"/>
                <w:highlight w:val="white"/>
              </w:rPr>
              <w:t xml:space="preserve">分、较差的得1分，</w:t>
            </w:r>
            <w:r>
              <w:rPr>
                <w:rFonts w:hint="eastAsia" w:ascii="宋体" w:hAnsi="宋体" w:cs="宋体"/>
                <w:sz w:val="22"/>
                <w:szCs w:val="20"/>
                <w:highlight w:val="white"/>
              </w:rPr>
              <w:t xml:space="preserve">无具体内容的不得分；</w:t>
            </w:r>
            <w:r/>
          </w:p>
          <w:p>
            <w:pPr>
              <w:jc w:val="left"/>
              <w:spacing w:line="320" w:lineRule="exact"/>
              <w:widowControl/>
              <w:rPr>
                <w:rFonts w:ascii="宋体" w:hAnsi="宋体" w:cs="宋体"/>
                <w:sz w:val="22"/>
                <w:szCs w:val="20"/>
                <w:highlight w:val="white"/>
              </w:rPr>
            </w:pPr>
            <w:r>
              <w:rPr>
                <w:rFonts w:hint="eastAsia" w:ascii="宋体" w:hAnsi="宋体"/>
                <w:sz w:val="22"/>
                <w:szCs w:val="20"/>
                <w:highlight w:val="white"/>
                <w:lang w:val="zh-CN"/>
              </w:rPr>
              <w:t xml:space="preserve">（</w:t>
            </w:r>
            <w:r>
              <w:rPr>
                <w:rFonts w:hint="eastAsia" w:ascii="宋体" w:hAnsi="宋体"/>
                <w:sz w:val="22"/>
                <w:szCs w:val="20"/>
                <w:highlight w:val="white"/>
              </w:rPr>
              <w:t xml:space="preserve">2</w:t>
            </w:r>
            <w:r>
              <w:rPr>
                <w:rFonts w:hint="eastAsia" w:ascii="宋体" w:hAnsi="宋体"/>
                <w:sz w:val="22"/>
                <w:szCs w:val="20"/>
                <w:highlight w:val="white"/>
                <w:lang w:val="zh-CN"/>
              </w:rPr>
              <w:t xml:space="preserve">）</w:t>
            </w:r>
            <w:r>
              <w:rPr>
                <w:rFonts w:hint="eastAsia" w:ascii="宋体" w:hAnsi="宋体" w:cs="宋体"/>
                <w:bCs/>
                <w:sz w:val="22"/>
                <w:szCs w:val="20"/>
                <w:highlight w:val="white"/>
                <w:lang w:val="zh-CN"/>
              </w:rPr>
              <w:t xml:space="preserve">车辆管理制度</w:t>
            </w:r>
            <w:r>
              <w:rPr>
                <w:rFonts w:hint="eastAsia" w:ascii="宋体" w:hAnsi="宋体" w:cs="宋体"/>
                <w:bCs/>
                <w:sz w:val="22"/>
                <w:szCs w:val="20"/>
                <w:highlight w:val="white"/>
              </w:rPr>
              <w:t xml:space="preserve">科学合理的</w:t>
            </w:r>
            <w:r>
              <w:rPr>
                <w:rFonts w:hint="eastAsia" w:ascii="宋体" w:hAnsi="宋体"/>
                <w:sz w:val="22"/>
                <w:szCs w:val="20"/>
                <w:highlight w:val="white"/>
                <w:lang w:val="zh-CN"/>
              </w:rPr>
              <w:t xml:space="preserve">得</w:t>
            </w:r>
            <w:r>
              <w:rPr>
                <w:rFonts w:ascii="宋体" w:hAnsi="宋体"/>
                <w:sz w:val="22"/>
                <w:szCs w:val="20"/>
                <w:highlight w:val="white"/>
              </w:rPr>
              <w:t xml:space="preserve">3</w:t>
            </w:r>
            <w:r>
              <w:rPr>
                <w:rFonts w:hint="eastAsia" w:ascii="宋体" w:hAnsi="宋体"/>
                <w:sz w:val="22"/>
                <w:szCs w:val="20"/>
                <w:highlight w:val="white"/>
                <w:lang w:val="zh-CN"/>
              </w:rPr>
              <w:t xml:space="preserve">分、</w:t>
            </w:r>
            <w:r>
              <w:rPr>
                <w:rFonts w:hint="eastAsia" w:ascii="宋体" w:hAnsi="宋体"/>
                <w:sz w:val="22"/>
                <w:szCs w:val="20"/>
                <w:highlight w:val="white"/>
              </w:rPr>
              <w:t xml:space="preserve">一般的得</w:t>
            </w:r>
            <w:r>
              <w:rPr>
                <w:rFonts w:ascii="宋体" w:hAnsi="宋体"/>
                <w:sz w:val="22"/>
                <w:szCs w:val="20"/>
                <w:highlight w:val="white"/>
              </w:rPr>
              <w:t xml:space="preserve">2</w:t>
            </w:r>
            <w:r>
              <w:rPr>
                <w:rFonts w:hint="eastAsia" w:ascii="宋体" w:hAnsi="宋体"/>
                <w:sz w:val="22"/>
                <w:szCs w:val="20"/>
                <w:highlight w:val="white"/>
              </w:rPr>
              <w:t xml:space="preserve">分、较差的得</w:t>
            </w:r>
            <w:r>
              <w:rPr>
                <w:rFonts w:ascii="宋体" w:hAnsi="宋体"/>
                <w:sz w:val="22"/>
                <w:szCs w:val="20"/>
                <w:highlight w:val="white"/>
              </w:rPr>
              <w:t xml:space="preserve">1</w:t>
            </w:r>
            <w:r>
              <w:rPr>
                <w:rFonts w:hint="eastAsia" w:ascii="宋体" w:hAnsi="宋体"/>
                <w:sz w:val="22"/>
                <w:szCs w:val="20"/>
                <w:highlight w:val="white"/>
              </w:rPr>
              <w:t xml:space="preserve">分，</w:t>
            </w:r>
            <w:r>
              <w:rPr>
                <w:rFonts w:hint="eastAsia" w:ascii="宋体" w:hAnsi="宋体" w:cs="宋体"/>
                <w:sz w:val="22"/>
                <w:szCs w:val="20"/>
                <w:highlight w:val="white"/>
              </w:rPr>
              <w:t xml:space="preserve">无具体内容的不得分；</w:t>
            </w:r>
            <w:r/>
          </w:p>
          <w:p>
            <w:pPr>
              <w:jc w:val="left"/>
              <w:spacing w:line="320" w:lineRule="exact"/>
              <w:widowControl/>
              <w:rPr>
                <w:rFonts w:ascii="宋体" w:hAnsi="宋体"/>
                <w:sz w:val="22"/>
                <w:szCs w:val="20"/>
                <w:highlight w:val="white"/>
              </w:rPr>
            </w:pPr>
            <w:r>
              <w:rPr>
                <w:rFonts w:hint="eastAsia" w:ascii="宋体" w:hAnsi="宋体"/>
                <w:sz w:val="22"/>
                <w:szCs w:val="20"/>
                <w:highlight w:val="white"/>
              </w:rPr>
              <w:t xml:space="preserve">（3</w:t>
            </w:r>
            <w:r>
              <w:rPr>
                <w:rFonts w:hint="eastAsia" w:ascii="宋体" w:hAnsi="宋体"/>
                <w:sz w:val="22"/>
                <w:szCs w:val="20"/>
                <w:highlight w:val="white"/>
                <w:lang w:val="zh-CN"/>
              </w:rPr>
              <w:t xml:space="preserve">）</w:t>
            </w:r>
            <w:r>
              <w:rPr>
                <w:rFonts w:hint="eastAsia" w:ascii="宋体" w:hAnsi="宋体" w:cs="宋体"/>
                <w:bCs/>
                <w:sz w:val="22"/>
                <w:szCs w:val="20"/>
                <w:highlight w:val="white"/>
                <w:lang w:val="zh-CN"/>
              </w:rPr>
              <w:t xml:space="preserve">人员岗位职责</w:t>
            </w:r>
            <w:r>
              <w:rPr>
                <w:rFonts w:hint="eastAsia" w:ascii="宋体" w:hAnsi="宋体" w:cs="宋体"/>
                <w:bCs/>
                <w:sz w:val="22"/>
                <w:szCs w:val="20"/>
                <w:highlight w:val="white"/>
              </w:rPr>
              <w:t xml:space="preserve">分配合理</w:t>
            </w:r>
            <w:r>
              <w:rPr>
                <w:rFonts w:hint="eastAsia" w:ascii="宋体" w:hAnsi="宋体" w:cs="宋体"/>
                <w:bCs/>
                <w:sz w:val="22"/>
                <w:szCs w:val="20"/>
                <w:highlight w:val="white"/>
                <w:lang w:val="zh-CN"/>
              </w:rPr>
              <w:t xml:space="preserve">、人员权益保障</w:t>
            </w:r>
            <w:r>
              <w:rPr>
                <w:rFonts w:hint="eastAsia" w:ascii="宋体" w:hAnsi="宋体" w:cs="宋体"/>
                <w:bCs/>
                <w:sz w:val="22"/>
                <w:szCs w:val="20"/>
                <w:highlight w:val="white"/>
              </w:rPr>
              <w:t xml:space="preserve">符合要求的</w:t>
            </w:r>
            <w:r>
              <w:rPr>
                <w:rFonts w:hint="eastAsia" w:ascii="宋体" w:hAnsi="宋体"/>
                <w:sz w:val="22"/>
                <w:szCs w:val="20"/>
                <w:highlight w:val="white"/>
                <w:lang w:val="zh-CN"/>
              </w:rPr>
              <w:t xml:space="preserve">得</w:t>
            </w:r>
            <w:r>
              <w:rPr>
                <w:rFonts w:ascii="宋体" w:hAnsi="宋体"/>
                <w:sz w:val="22"/>
                <w:szCs w:val="20"/>
                <w:highlight w:val="white"/>
              </w:rPr>
              <w:t xml:space="preserve">3</w:t>
            </w:r>
            <w:r>
              <w:rPr>
                <w:rFonts w:hint="eastAsia" w:ascii="宋体" w:hAnsi="宋体"/>
                <w:sz w:val="22"/>
                <w:szCs w:val="20"/>
                <w:highlight w:val="white"/>
                <w:lang w:val="zh-CN"/>
              </w:rPr>
              <w:t xml:space="preserve">分、</w:t>
            </w:r>
            <w:r>
              <w:rPr>
                <w:rFonts w:hint="eastAsia" w:ascii="宋体" w:hAnsi="宋体"/>
                <w:sz w:val="22"/>
                <w:szCs w:val="20"/>
                <w:highlight w:val="white"/>
              </w:rPr>
              <w:t xml:space="preserve">一般的得</w:t>
            </w:r>
            <w:r>
              <w:rPr>
                <w:rFonts w:ascii="宋体" w:hAnsi="宋体"/>
                <w:sz w:val="22"/>
                <w:szCs w:val="20"/>
                <w:highlight w:val="white"/>
              </w:rPr>
              <w:t xml:space="preserve">2</w:t>
            </w:r>
            <w:r>
              <w:rPr>
                <w:rFonts w:hint="eastAsia" w:ascii="宋体" w:hAnsi="宋体"/>
                <w:sz w:val="22"/>
                <w:szCs w:val="20"/>
                <w:highlight w:val="white"/>
              </w:rPr>
              <w:t xml:space="preserve">分、较差的得1分，</w:t>
            </w:r>
            <w:r>
              <w:rPr>
                <w:rFonts w:hint="eastAsia" w:ascii="宋体" w:hAnsi="宋体" w:cs="宋体"/>
                <w:sz w:val="22"/>
                <w:szCs w:val="20"/>
                <w:highlight w:val="white"/>
              </w:rPr>
              <w:t xml:space="preserve">无具体内容的不得分；</w:t>
            </w:r>
            <w:r/>
          </w:p>
          <w:p>
            <w:pPr>
              <w:jc w:val="left"/>
              <w:spacing w:line="320" w:lineRule="exact"/>
              <w:widowControl/>
              <w:rPr>
                <w:rFonts w:ascii="宋体" w:hAnsi="宋体"/>
                <w:sz w:val="22"/>
                <w:szCs w:val="20"/>
                <w:highlight w:val="white"/>
              </w:rPr>
            </w:pPr>
            <w:r>
              <w:rPr>
                <w:rFonts w:hint="eastAsia" w:ascii="宋体" w:hAnsi="宋体"/>
                <w:sz w:val="22"/>
                <w:szCs w:val="20"/>
                <w:highlight w:val="white"/>
                <w:lang w:val="zh-CN"/>
              </w:rPr>
              <w:t xml:space="preserve">（</w:t>
            </w:r>
            <w:r>
              <w:rPr>
                <w:rFonts w:hint="eastAsia" w:ascii="宋体" w:hAnsi="宋体"/>
                <w:sz w:val="22"/>
                <w:szCs w:val="20"/>
                <w:highlight w:val="white"/>
              </w:rPr>
              <w:t xml:space="preserve">4</w:t>
            </w:r>
            <w:r>
              <w:rPr>
                <w:rFonts w:hint="eastAsia" w:ascii="宋体" w:hAnsi="宋体"/>
                <w:sz w:val="22"/>
                <w:szCs w:val="20"/>
                <w:highlight w:val="white"/>
                <w:lang w:val="zh-CN"/>
              </w:rPr>
              <w:t xml:space="preserve">）</w:t>
            </w:r>
            <w:r>
              <w:rPr>
                <w:rFonts w:hint="eastAsia" w:ascii="宋体" w:hAnsi="宋体" w:cs="宋体"/>
                <w:bCs/>
                <w:sz w:val="22"/>
                <w:szCs w:val="20"/>
                <w:highlight w:val="white"/>
                <w:lang w:val="zh-CN"/>
              </w:rPr>
              <w:t xml:space="preserve">突发故障维修</w:t>
            </w:r>
            <w:r>
              <w:rPr>
                <w:rFonts w:hint="eastAsia" w:ascii="宋体" w:hAnsi="宋体" w:cs="宋体"/>
                <w:bCs/>
                <w:sz w:val="22"/>
                <w:szCs w:val="20"/>
                <w:highlight w:val="white"/>
              </w:rPr>
              <w:t xml:space="preserve">及时、妥当的</w:t>
            </w:r>
            <w:r>
              <w:rPr>
                <w:rFonts w:hint="eastAsia" w:ascii="宋体" w:hAnsi="宋体"/>
                <w:sz w:val="22"/>
                <w:szCs w:val="20"/>
                <w:highlight w:val="white"/>
                <w:lang w:val="zh-CN"/>
              </w:rPr>
              <w:t xml:space="preserve">得</w:t>
            </w:r>
            <w:r>
              <w:rPr>
                <w:rFonts w:ascii="宋体" w:hAnsi="宋体"/>
                <w:sz w:val="22"/>
                <w:szCs w:val="20"/>
                <w:highlight w:val="white"/>
              </w:rPr>
              <w:t xml:space="preserve">3</w:t>
            </w:r>
            <w:r>
              <w:rPr>
                <w:rFonts w:hint="eastAsia" w:ascii="宋体" w:hAnsi="宋体"/>
                <w:sz w:val="22"/>
                <w:szCs w:val="20"/>
                <w:highlight w:val="white"/>
                <w:lang w:val="zh-CN"/>
              </w:rPr>
              <w:t xml:space="preserve">分、</w:t>
            </w:r>
            <w:r>
              <w:rPr>
                <w:rFonts w:hint="eastAsia" w:ascii="宋体" w:hAnsi="宋体"/>
                <w:sz w:val="22"/>
                <w:szCs w:val="20"/>
                <w:highlight w:val="white"/>
              </w:rPr>
              <w:t xml:space="preserve">良好的得</w:t>
            </w:r>
            <w:r>
              <w:rPr>
                <w:rFonts w:ascii="宋体" w:hAnsi="宋体"/>
                <w:sz w:val="22"/>
                <w:szCs w:val="20"/>
                <w:highlight w:val="white"/>
              </w:rPr>
              <w:t xml:space="preserve">2</w:t>
            </w:r>
            <w:r>
              <w:rPr>
                <w:rFonts w:hint="eastAsia" w:ascii="宋体" w:hAnsi="宋体"/>
                <w:sz w:val="22"/>
                <w:szCs w:val="20"/>
                <w:highlight w:val="white"/>
              </w:rPr>
              <w:t xml:space="preserve">分、一般的得1分，</w:t>
            </w:r>
            <w:r>
              <w:rPr>
                <w:rFonts w:hint="eastAsia" w:ascii="宋体" w:hAnsi="宋体" w:cs="宋体"/>
                <w:sz w:val="22"/>
                <w:szCs w:val="20"/>
                <w:highlight w:val="white"/>
              </w:rPr>
              <w:t xml:space="preserve">无具体内容的不得分。</w:t>
            </w:r>
            <w:r/>
          </w:p>
          <w:p>
            <w:pPr>
              <w:jc w:val="left"/>
              <w:spacing w:line="320" w:lineRule="exact"/>
              <w:widowControl/>
              <w:rPr>
                <w:rFonts w:ascii="宋体" w:hAnsi="宋体" w:cs="宋体"/>
                <w:sz w:val="20"/>
                <w:szCs w:val="20"/>
                <w:highlight w:val="white"/>
              </w:rPr>
            </w:pPr>
            <w:r>
              <w:rPr>
                <w:rFonts w:hint="eastAsia" w:ascii="宋体" w:hAnsi="宋体"/>
                <w:sz w:val="22"/>
                <w:szCs w:val="20"/>
                <w:highlight w:val="white"/>
              </w:rPr>
              <w:t xml:space="preserve">无具体内容的不得分。</w:t>
            </w:r>
            <w:r/>
          </w:p>
        </w:tc>
      </w:tr>
      <w:tr>
        <w:trPr>
          <w:cantSplit/>
          <w:trHeight w:val="711"/>
        </w:trPr>
        <w:tc>
          <w:tcPr>
            <w:tcW w:w="1050" w:type="dxa"/>
            <w:vAlign w:val="center"/>
            <w:vMerge w:val="continue"/>
            <w:textDirection w:val="lrTb"/>
            <w:noWrap w:val="false"/>
          </w:tcPr>
          <w:p>
            <w:pPr>
              <w:pStyle w:val="977"/>
              <w:jc w:val="center"/>
              <w:rPr>
                <w:rFonts w:ascii="宋体" w:hAnsi="宋体" w:cs="宋体"/>
                <w:sz w:val="21"/>
                <w:szCs w:val="21"/>
              </w:rPr>
            </w:pPr>
            <w:r>
              <w:rPr>
                <w:rFonts w:ascii="宋体" w:hAnsi="宋体" w:cs="宋体"/>
                <w:sz w:val="21"/>
                <w:szCs w:val="21"/>
              </w:rPr>
            </w:r>
            <w:r/>
          </w:p>
        </w:tc>
        <w:tc>
          <w:tcPr>
            <w:tcBorders>
              <w:top w:val="single" w:color="auto" w:sz="4" w:space="0"/>
            </w:tcBorders>
            <w:tcW w:w="1282" w:type="dxa"/>
            <w:vAlign w:val="center"/>
            <w:textDirection w:val="lrTb"/>
            <w:noWrap w:val="false"/>
          </w:tcPr>
          <w:p>
            <w:pPr>
              <w:pStyle w:val="1043"/>
              <w:jc w:val="center"/>
              <w:widowControl/>
              <w:rPr>
                <w:rFonts w:ascii="宋体" w:hAnsi="宋体" w:cs="宋体"/>
                <w:color w:val="auto"/>
                <w:sz w:val="21"/>
                <w:szCs w:val="21"/>
                <w:highlight w:val="white"/>
              </w:rPr>
            </w:pPr>
            <w:r>
              <w:rPr>
                <w:rFonts w:hint="eastAsia" w:ascii="宋体" w:hAnsi="宋体"/>
                <w:color w:val="auto"/>
                <w:szCs w:val="21"/>
                <w:highlight w:val="white"/>
                <w:lang w:bidi="en-US"/>
              </w:rPr>
              <w:t xml:space="preserve">应急、突击、重大活动保障方案</w:t>
            </w:r>
            <w:r>
              <w:rPr>
                <w:rFonts w:ascii="宋体" w:hAnsi="宋体"/>
                <w:color w:val="auto"/>
                <w:szCs w:val="21"/>
                <w:highlight w:val="white"/>
                <w:lang w:bidi="en-US"/>
              </w:rPr>
              <w:t xml:space="preserve">（6分）</w:t>
            </w:r>
            <w:r/>
          </w:p>
        </w:tc>
        <w:tc>
          <w:tcPr>
            <w:tcBorders>
              <w:top w:val="single" w:color="auto" w:sz="4" w:space="0"/>
              <w:bottom w:val="single" w:color="auto" w:sz="4" w:space="0"/>
            </w:tcBorders>
            <w:tcW w:w="6820" w:type="dxa"/>
            <w:vAlign w:val="center"/>
            <w:textDirection w:val="lrTb"/>
            <w:noWrap w:val="false"/>
          </w:tcPr>
          <w:p>
            <w:pPr>
              <w:pStyle w:val="1043"/>
              <w:jc w:val="left"/>
              <w:widowControl/>
              <w:rPr>
                <w:rFonts w:ascii="宋体" w:hAnsi="宋体"/>
                <w:color w:val="auto"/>
                <w:szCs w:val="21"/>
                <w:highlight w:val="white"/>
              </w:rPr>
            </w:pPr>
            <w:r>
              <w:rPr>
                <w:rFonts w:hint="eastAsia" w:ascii="宋体" w:hAnsi="宋体"/>
                <w:color w:val="auto"/>
                <w:szCs w:val="21"/>
                <w:highlight w:val="white"/>
              </w:rPr>
              <w:t xml:space="preserve">依据投标文件中提供方案进行综合评分，包括且不限于中标人安排项目人员作为应急人员参与市区除雪防冻、重大活动保障等应急任务。（1）内容详细具体、科学合理、针对性强、内容完整的得</w:t>
            </w:r>
            <w:r>
              <w:rPr>
                <w:rFonts w:ascii="宋体" w:hAnsi="宋体"/>
                <w:color w:val="auto"/>
                <w:szCs w:val="21"/>
                <w:highlight w:val="white"/>
              </w:rPr>
              <w:t xml:space="preserve">6</w:t>
            </w:r>
            <w:r>
              <w:rPr>
                <w:rFonts w:hint="eastAsia" w:ascii="宋体" w:hAnsi="宋体"/>
                <w:color w:val="auto"/>
                <w:szCs w:val="21"/>
                <w:highlight w:val="white"/>
              </w:rPr>
              <w:t xml:space="preserve">分；</w:t>
            </w:r>
            <w:r/>
          </w:p>
          <w:p>
            <w:pPr>
              <w:pStyle w:val="1043"/>
              <w:jc w:val="left"/>
              <w:widowControl/>
              <w:rPr>
                <w:rFonts w:ascii="宋体" w:hAnsi="宋体"/>
                <w:color w:val="auto"/>
                <w:szCs w:val="21"/>
                <w:highlight w:val="white"/>
              </w:rPr>
            </w:pPr>
            <w:r>
              <w:rPr>
                <w:rFonts w:hint="eastAsia" w:ascii="宋体" w:hAnsi="宋体"/>
                <w:color w:val="auto"/>
                <w:szCs w:val="21"/>
                <w:highlight w:val="white"/>
              </w:rPr>
              <w:t xml:space="preserve">（2）内容基本完整、针对性较强、基本符合要求的得</w:t>
            </w:r>
            <w:r>
              <w:rPr>
                <w:rFonts w:ascii="宋体" w:hAnsi="宋体"/>
                <w:color w:val="auto"/>
                <w:szCs w:val="21"/>
                <w:highlight w:val="white"/>
              </w:rPr>
              <w:t xml:space="preserve">4</w:t>
            </w:r>
            <w:r>
              <w:rPr>
                <w:rFonts w:hint="eastAsia" w:ascii="宋体" w:hAnsi="宋体"/>
                <w:color w:val="auto"/>
                <w:szCs w:val="21"/>
                <w:highlight w:val="white"/>
              </w:rPr>
              <w:t xml:space="preserve">分；</w:t>
            </w:r>
            <w:r/>
          </w:p>
          <w:p>
            <w:pPr>
              <w:pStyle w:val="1043"/>
              <w:jc w:val="left"/>
              <w:widowControl/>
              <w:rPr>
                <w:rFonts w:ascii="宋体" w:hAnsi="宋体"/>
                <w:color w:val="auto"/>
                <w:szCs w:val="21"/>
                <w:highlight w:val="white"/>
              </w:rPr>
            </w:pPr>
            <w:r>
              <w:rPr>
                <w:rFonts w:hint="eastAsia" w:ascii="宋体" w:hAnsi="宋体"/>
                <w:color w:val="auto"/>
                <w:szCs w:val="21"/>
                <w:highlight w:val="white"/>
              </w:rPr>
              <w:t xml:space="preserve">（3）内容一般、基本可行的得</w:t>
            </w:r>
            <w:r>
              <w:rPr>
                <w:rFonts w:ascii="宋体" w:hAnsi="宋体"/>
                <w:color w:val="auto"/>
                <w:szCs w:val="21"/>
                <w:highlight w:val="white"/>
              </w:rPr>
              <w:t xml:space="preserve">2</w:t>
            </w:r>
            <w:r>
              <w:rPr>
                <w:rFonts w:hint="eastAsia" w:ascii="宋体" w:hAnsi="宋体"/>
                <w:color w:val="auto"/>
                <w:szCs w:val="21"/>
                <w:highlight w:val="white"/>
              </w:rPr>
              <w:t xml:space="preserve">分；</w:t>
            </w:r>
            <w:r/>
          </w:p>
          <w:p>
            <w:pPr>
              <w:pStyle w:val="1043"/>
              <w:jc w:val="left"/>
              <w:widowControl/>
              <w:rPr>
                <w:rFonts w:ascii="宋体" w:hAnsi="宋体"/>
                <w:color w:val="auto"/>
                <w:szCs w:val="21"/>
                <w:highlight w:val="white"/>
              </w:rPr>
            </w:pPr>
            <w:r>
              <w:rPr>
                <w:rFonts w:hint="eastAsia" w:ascii="宋体" w:hAnsi="宋体"/>
                <w:color w:val="auto"/>
                <w:szCs w:val="21"/>
                <w:highlight w:val="white"/>
              </w:rPr>
              <w:t xml:space="preserve">（4）内容较差得1分；</w:t>
            </w:r>
            <w:r/>
          </w:p>
          <w:p>
            <w:pPr>
              <w:pStyle w:val="1043"/>
              <w:jc w:val="left"/>
              <w:widowControl/>
              <w:rPr>
                <w:rFonts w:ascii="宋体" w:hAnsi="宋体" w:cs="宋体"/>
                <w:color w:val="auto"/>
                <w:sz w:val="21"/>
                <w:szCs w:val="21"/>
                <w:highlight w:val="white"/>
              </w:rPr>
            </w:pPr>
            <w:r>
              <w:rPr>
                <w:rFonts w:hint="eastAsia" w:ascii="宋体" w:hAnsi="宋体"/>
                <w:color w:val="auto"/>
                <w:szCs w:val="20"/>
                <w:highlight w:val="white"/>
              </w:rPr>
              <w:t xml:space="preserve">无具体内容的不得分。</w:t>
            </w:r>
            <w:r/>
          </w:p>
        </w:tc>
      </w:tr>
      <w:tr>
        <w:trPr>
          <w:cantSplit/>
          <w:trHeight w:val="1607"/>
        </w:trPr>
        <w:tc>
          <w:tcPr>
            <w:tcW w:w="1050" w:type="dxa"/>
            <w:vAlign w:val="center"/>
            <w:vMerge w:val="continue"/>
            <w:textDirection w:val="lrTb"/>
            <w:noWrap w:val="false"/>
          </w:tcPr>
          <w:p>
            <w:pPr>
              <w:pStyle w:val="977"/>
              <w:jc w:val="center"/>
              <w:rPr>
                <w:rFonts w:ascii="宋体" w:hAnsi="宋体" w:cs="宋体"/>
                <w:sz w:val="21"/>
                <w:szCs w:val="21"/>
              </w:rPr>
            </w:pPr>
            <w:r>
              <w:rPr>
                <w:rFonts w:ascii="宋体" w:hAnsi="宋体" w:cs="宋体"/>
                <w:sz w:val="21"/>
                <w:szCs w:val="21"/>
              </w:rPr>
            </w:r>
            <w:r/>
          </w:p>
        </w:tc>
        <w:tc>
          <w:tcPr>
            <w:tcBorders>
              <w:top w:val="single" w:color="auto" w:sz="4" w:space="0"/>
              <w:bottom w:val="single" w:color="auto" w:sz="4" w:space="0"/>
            </w:tcBorders>
            <w:tcW w:w="1282" w:type="dxa"/>
            <w:vAlign w:val="center"/>
            <w:textDirection w:val="lrTb"/>
            <w:noWrap w:val="false"/>
          </w:tcPr>
          <w:p>
            <w:pPr>
              <w:jc w:val="center"/>
              <w:spacing w:line="320" w:lineRule="exact"/>
              <w:widowControl/>
              <w:rPr>
                <w:rFonts w:ascii="宋体" w:hAnsi="宋体" w:cs="宋体"/>
                <w:sz w:val="20"/>
                <w:szCs w:val="20"/>
                <w:highlight w:val="white"/>
              </w:rPr>
            </w:pPr>
            <w:r>
              <w:rPr>
                <w:rFonts w:hint="eastAsia" w:ascii="宋体" w:hAnsi="宋体" w:cs="宋体"/>
                <w:sz w:val="22"/>
                <w:szCs w:val="20"/>
                <w:highlight w:val="white"/>
              </w:rPr>
              <w:t xml:space="preserve">文明、安全作业管理实施方案    （10分）</w:t>
            </w:r>
            <w:r/>
          </w:p>
        </w:tc>
        <w:tc>
          <w:tcPr>
            <w:tcBorders>
              <w:top w:val="single" w:color="auto" w:sz="4" w:space="0"/>
              <w:bottom w:val="single" w:color="auto" w:sz="4" w:space="0"/>
            </w:tcBorders>
            <w:tcW w:w="6820" w:type="dxa"/>
            <w:vAlign w:val="center"/>
            <w:textDirection w:val="lrTb"/>
            <w:noWrap w:val="false"/>
          </w:tcPr>
          <w:p>
            <w:pPr>
              <w:jc w:val="left"/>
              <w:spacing w:line="320" w:lineRule="exact"/>
              <w:widowControl/>
              <w:rPr>
                <w:rFonts w:ascii="宋体" w:hAnsi="宋体"/>
                <w:sz w:val="22"/>
                <w:szCs w:val="20"/>
                <w:highlight w:val="white"/>
              </w:rPr>
            </w:pPr>
            <w:r>
              <w:rPr>
                <w:rFonts w:hint="eastAsia" w:ascii="宋体" w:hAnsi="宋体"/>
                <w:sz w:val="22"/>
                <w:szCs w:val="20"/>
                <w:highlight w:val="white"/>
              </w:rPr>
              <w:t xml:space="preserve">依据投标文件中提供方案进行综合评分，包括且不限于车辆行驶安全管理和文明作业，作业人员安全培训和安全管理，车辆、停车场地、办公场所安全管理等。</w:t>
            </w:r>
            <w:r/>
          </w:p>
          <w:p>
            <w:pPr>
              <w:jc w:val="left"/>
              <w:spacing w:line="320" w:lineRule="exact"/>
              <w:widowControl/>
              <w:rPr>
                <w:rFonts w:ascii="宋体" w:hAnsi="宋体"/>
                <w:sz w:val="22"/>
                <w:szCs w:val="20"/>
                <w:highlight w:val="white"/>
              </w:rPr>
            </w:pPr>
            <w:r>
              <w:rPr>
                <w:rFonts w:hint="eastAsia" w:ascii="宋体" w:hAnsi="宋体"/>
                <w:sz w:val="22"/>
                <w:szCs w:val="20"/>
                <w:highlight w:val="white"/>
              </w:rPr>
              <w:t xml:space="preserve">（1）内容详细具体、科学合理、针对性强、内容完整的得10分；</w:t>
            </w:r>
            <w:r/>
          </w:p>
          <w:p>
            <w:pPr>
              <w:jc w:val="left"/>
              <w:spacing w:line="320" w:lineRule="exact"/>
              <w:widowControl/>
              <w:rPr>
                <w:rFonts w:ascii="宋体" w:hAnsi="宋体"/>
                <w:sz w:val="22"/>
                <w:szCs w:val="20"/>
                <w:highlight w:val="white"/>
              </w:rPr>
            </w:pPr>
            <w:r>
              <w:rPr>
                <w:rFonts w:hint="eastAsia" w:ascii="宋体" w:hAnsi="宋体"/>
                <w:sz w:val="22"/>
                <w:szCs w:val="20"/>
                <w:highlight w:val="white"/>
              </w:rPr>
              <w:t xml:space="preserve">（2）内容基本完整、针对性较强、基本符合要求的得7分；</w:t>
            </w:r>
            <w:r/>
          </w:p>
          <w:p>
            <w:pPr>
              <w:jc w:val="left"/>
              <w:spacing w:line="320" w:lineRule="exact"/>
              <w:widowControl/>
              <w:rPr>
                <w:rFonts w:ascii="宋体" w:hAnsi="宋体"/>
                <w:sz w:val="22"/>
                <w:szCs w:val="20"/>
                <w:highlight w:val="white"/>
              </w:rPr>
            </w:pPr>
            <w:r>
              <w:rPr>
                <w:rFonts w:hint="eastAsia" w:ascii="宋体" w:hAnsi="宋体"/>
                <w:sz w:val="22"/>
                <w:szCs w:val="20"/>
                <w:highlight w:val="white"/>
              </w:rPr>
              <w:t xml:space="preserve">（3）内容一般、基本可行的得4分；</w:t>
            </w:r>
            <w:r/>
          </w:p>
          <w:p>
            <w:pPr>
              <w:jc w:val="left"/>
              <w:spacing w:line="320" w:lineRule="exact"/>
              <w:widowControl/>
              <w:rPr>
                <w:rFonts w:ascii="宋体" w:hAnsi="宋体"/>
                <w:sz w:val="22"/>
                <w:szCs w:val="20"/>
                <w:highlight w:val="white"/>
              </w:rPr>
            </w:pPr>
            <w:r>
              <w:rPr>
                <w:rFonts w:hint="eastAsia" w:ascii="宋体" w:hAnsi="宋体"/>
                <w:sz w:val="22"/>
                <w:szCs w:val="20"/>
                <w:highlight w:val="white"/>
              </w:rPr>
              <w:t xml:space="preserve">（4）内容较差得1分；</w:t>
            </w:r>
            <w:r/>
          </w:p>
          <w:p>
            <w:pPr>
              <w:jc w:val="left"/>
              <w:spacing w:line="320" w:lineRule="exact"/>
              <w:widowControl/>
              <w:rPr>
                <w:rFonts w:ascii="宋体" w:hAnsi="宋体" w:cs="宋体"/>
                <w:sz w:val="20"/>
                <w:szCs w:val="20"/>
                <w:highlight w:val="white"/>
              </w:rPr>
            </w:pPr>
            <w:r>
              <w:rPr>
                <w:rFonts w:hint="eastAsia" w:ascii="宋体" w:hAnsi="宋体"/>
                <w:sz w:val="22"/>
                <w:szCs w:val="20"/>
                <w:highlight w:val="white"/>
              </w:rPr>
              <w:t xml:space="preserve">无具体内容的不得分。</w:t>
            </w:r>
            <w:bookmarkStart w:id="13" w:name="_GoBack"/>
            <w:r/>
            <w:bookmarkEnd w:id="13"/>
            <w:r>
              <w:rPr>
                <w:rFonts w:hint="eastAsia" w:ascii="宋体" w:hAnsi="宋体" w:cs="宋体"/>
                <w:sz w:val="22"/>
                <w:szCs w:val="20"/>
                <w:highlight w:val="white"/>
              </w:rPr>
              <w:t xml:space="preserve">  </w:t>
            </w:r>
            <w:r/>
          </w:p>
        </w:tc>
      </w:tr>
      <w:tr>
        <w:trPr>
          <w:cantSplit/>
          <w:trHeight w:val="312"/>
        </w:trPr>
        <w:tc>
          <w:tcPr>
            <w:tcW w:w="1050" w:type="dxa"/>
            <w:vAlign w:val="center"/>
            <w:vMerge w:val="continue"/>
            <w:textDirection w:val="lrTb"/>
            <w:noWrap w:val="false"/>
          </w:tcPr>
          <w:p>
            <w:pPr>
              <w:pStyle w:val="977"/>
              <w:jc w:val="center"/>
              <w:rPr>
                <w:rFonts w:ascii="宋体" w:hAnsi="宋体" w:cs="宋体"/>
                <w:sz w:val="21"/>
                <w:szCs w:val="21"/>
              </w:rPr>
            </w:pPr>
            <w:r>
              <w:rPr>
                <w:rFonts w:ascii="宋体" w:hAnsi="宋体" w:cs="宋体"/>
                <w:sz w:val="21"/>
                <w:szCs w:val="21"/>
              </w:rPr>
            </w:r>
            <w:r/>
          </w:p>
        </w:tc>
        <w:tc>
          <w:tcPr>
            <w:shd w:val="clear" w:color="auto" w:fill="auto"/>
            <w:tcBorders>
              <w:top w:val="single" w:color="auto" w:sz="4" w:space="0"/>
              <w:bottom w:val="single" w:color="auto" w:sz="4" w:space="0"/>
            </w:tcBorders>
            <w:tcW w:w="1282" w:type="dxa"/>
            <w:vAlign w:val="center"/>
            <w:textDirection w:val="lrTb"/>
            <w:noWrap w:val="false"/>
          </w:tcPr>
          <w:p>
            <w:pPr>
              <w:jc w:val="center"/>
              <w:spacing w:line="320" w:lineRule="exact"/>
              <w:widowControl/>
              <w:rPr>
                <w:rFonts w:ascii="宋体" w:hAnsi="宋体" w:cs="宋体"/>
                <w:sz w:val="20"/>
                <w:szCs w:val="20"/>
                <w:highlight w:val="white"/>
              </w:rPr>
            </w:pPr>
            <w:r>
              <w:rPr>
                <w:rFonts w:hint="eastAsia" w:ascii="宋体" w:hAnsi="宋体" w:cs="宋体"/>
                <w:sz w:val="22"/>
                <w:szCs w:val="20"/>
                <w:highlight w:val="white"/>
              </w:rPr>
              <w:t xml:space="preserve">人员车辆交接方案（</w:t>
            </w:r>
            <w:r>
              <w:rPr>
                <w:rFonts w:ascii="宋体" w:hAnsi="宋体" w:cs="宋体"/>
                <w:sz w:val="22"/>
                <w:szCs w:val="20"/>
                <w:highlight w:val="white"/>
              </w:rPr>
              <w:t xml:space="preserve">16</w:t>
            </w:r>
            <w:r>
              <w:rPr>
                <w:rFonts w:hint="eastAsia" w:ascii="宋体" w:hAnsi="宋体" w:cs="宋体"/>
                <w:sz w:val="22"/>
                <w:szCs w:val="20"/>
                <w:highlight w:val="white"/>
              </w:rPr>
              <w:t xml:space="preserve">分）</w:t>
            </w:r>
            <w:r/>
          </w:p>
        </w:tc>
        <w:tc>
          <w:tcPr>
            <w:shd w:val="clear" w:color="auto" w:fill="auto"/>
            <w:tcBorders>
              <w:top w:val="single" w:color="auto" w:sz="4" w:space="0"/>
              <w:bottom w:val="single" w:color="auto" w:sz="4" w:space="0"/>
            </w:tcBorders>
            <w:tcW w:w="6820" w:type="dxa"/>
            <w:vAlign w:val="center"/>
            <w:textDirection w:val="lrTb"/>
            <w:noWrap w:val="false"/>
          </w:tcPr>
          <w:p>
            <w:pPr>
              <w:jc w:val="left"/>
              <w:spacing w:line="320" w:lineRule="exact"/>
              <w:widowControl/>
              <w:rPr>
                <w:rFonts w:ascii="宋体" w:hAnsi="宋体"/>
                <w:sz w:val="22"/>
                <w:szCs w:val="20"/>
                <w:highlight w:val="white"/>
              </w:rPr>
            </w:pPr>
            <w:r>
              <w:rPr>
                <w:rFonts w:hint="eastAsia" w:ascii="宋体" w:hAnsi="宋体"/>
                <w:sz w:val="22"/>
                <w:szCs w:val="20"/>
                <w:highlight w:val="white"/>
              </w:rPr>
              <w:t xml:space="preserve">依据投标文件中提供方案进行综合评分。</w:t>
            </w:r>
            <w:r/>
          </w:p>
          <w:p>
            <w:pPr>
              <w:pStyle w:val="973"/>
              <w:numPr>
                <w:ilvl w:val="0"/>
                <w:numId w:val="4"/>
              </w:numPr>
              <w:ind w:left="0" w:firstLine="0"/>
              <w:rPr>
                <w:rFonts w:ascii="宋体" w:hAnsi="宋体" w:eastAsia="宋体"/>
                <w:sz w:val="22"/>
                <w:highlight w:val="white"/>
              </w:rPr>
            </w:pPr>
            <w:r>
              <w:rPr>
                <w:rFonts w:hint="eastAsia" w:ascii="宋体" w:hAnsi="宋体" w:eastAsia="宋体"/>
                <w:sz w:val="22"/>
                <w:highlight w:val="white"/>
              </w:rPr>
              <w:t xml:space="preserve">人员交接方案内容详细具体、科学合理、针对性强、内容完整的得</w:t>
            </w:r>
            <w:r>
              <w:rPr>
                <w:rFonts w:ascii="宋体" w:hAnsi="宋体" w:eastAsia="宋体"/>
                <w:sz w:val="22"/>
                <w:highlight w:val="white"/>
              </w:rPr>
              <w:t xml:space="preserve">9</w:t>
            </w:r>
            <w:r>
              <w:rPr>
                <w:rFonts w:hint="eastAsia" w:ascii="宋体" w:hAnsi="宋体" w:eastAsia="宋体"/>
                <w:sz w:val="22"/>
                <w:highlight w:val="white"/>
              </w:rPr>
              <w:t xml:space="preserve">分；内容基本完整、针对性较强、基本符合要求的得</w:t>
            </w:r>
            <w:r>
              <w:rPr>
                <w:rFonts w:ascii="宋体" w:hAnsi="宋体" w:eastAsia="宋体"/>
                <w:sz w:val="22"/>
                <w:highlight w:val="white"/>
              </w:rPr>
              <w:t xml:space="preserve">6</w:t>
            </w:r>
            <w:r>
              <w:rPr>
                <w:rFonts w:hint="eastAsia" w:ascii="宋体" w:hAnsi="宋体" w:eastAsia="宋体"/>
                <w:sz w:val="22"/>
                <w:highlight w:val="white"/>
              </w:rPr>
              <w:t xml:space="preserve">分；内容一般、基本可行的得</w:t>
            </w:r>
            <w:r>
              <w:rPr>
                <w:rFonts w:ascii="宋体" w:hAnsi="宋体" w:eastAsia="宋体"/>
                <w:sz w:val="22"/>
                <w:highlight w:val="white"/>
              </w:rPr>
              <w:t xml:space="preserve">3</w:t>
            </w:r>
            <w:r>
              <w:rPr>
                <w:rFonts w:hint="eastAsia" w:ascii="宋体" w:hAnsi="宋体" w:eastAsia="宋体"/>
                <w:sz w:val="22"/>
                <w:highlight w:val="white"/>
              </w:rPr>
              <w:t xml:space="preserve">分；内容较差的得1分；</w:t>
            </w:r>
            <w:r/>
          </w:p>
          <w:p>
            <w:pPr>
              <w:pStyle w:val="973"/>
              <w:numPr>
                <w:ilvl w:val="0"/>
                <w:numId w:val="4"/>
              </w:numPr>
              <w:ind w:left="0" w:firstLine="0"/>
              <w:rPr>
                <w:rFonts w:ascii="宋体" w:hAnsi="宋体" w:eastAsia="宋体"/>
                <w:sz w:val="22"/>
                <w:highlight w:val="white"/>
              </w:rPr>
            </w:pPr>
            <w:r>
              <w:rPr>
                <w:rFonts w:hint="eastAsia" w:ascii="宋体" w:hAnsi="宋体" w:eastAsia="宋体"/>
                <w:sz w:val="22"/>
                <w:highlight w:val="white"/>
              </w:rPr>
              <w:t xml:space="preserve">车辆交接方案内容详细具体、科学合理、针对性强、内容完整的得</w:t>
            </w:r>
            <w:r>
              <w:rPr>
                <w:rFonts w:ascii="宋体" w:hAnsi="宋体" w:eastAsia="宋体"/>
                <w:sz w:val="22"/>
                <w:highlight w:val="white"/>
              </w:rPr>
              <w:t xml:space="preserve">7</w:t>
            </w:r>
            <w:r>
              <w:rPr>
                <w:rFonts w:hint="eastAsia" w:ascii="宋体" w:hAnsi="宋体" w:eastAsia="宋体"/>
                <w:sz w:val="22"/>
                <w:highlight w:val="white"/>
              </w:rPr>
              <w:t xml:space="preserve">分；内容基本完整、针对性较强、基本符合要求的得4分；内容一般、基本可行的得2分；内容较差的得1分；</w:t>
            </w:r>
            <w:r/>
          </w:p>
          <w:p>
            <w:pPr>
              <w:pStyle w:val="973"/>
              <w:ind w:left="0" w:firstLine="0"/>
              <w:rPr>
                <w:rFonts w:ascii="宋体" w:hAnsi="宋体" w:eastAsia="宋体"/>
                <w:sz w:val="22"/>
                <w:highlight w:val="white"/>
              </w:rPr>
            </w:pPr>
            <w:r>
              <w:rPr>
                <w:rFonts w:hint="eastAsia" w:ascii="宋体" w:hAnsi="宋体" w:eastAsia="宋体"/>
                <w:sz w:val="22"/>
                <w:highlight w:val="white"/>
              </w:rPr>
              <w:t xml:space="preserve">无具体内容的不得分。</w:t>
            </w:r>
            <w:r/>
          </w:p>
        </w:tc>
      </w:tr>
      <w:tr>
        <w:trPr>
          <w:cantSplit/>
          <w:trHeight w:val="1858"/>
        </w:trPr>
        <w:tc>
          <w:tcPr>
            <w:tcW w:w="1050" w:type="dxa"/>
            <w:vAlign w:val="center"/>
            <w:vMerge w:val="continue"/>
            <w:textDirection w:val="lrTb"/>
            <w:noWrap w:val="false"/>
          </w:tcPr>
          <w:p>
            <w:pPr>
              <w:pStyle w:val="977"/>
              <w:jc w:val="center"/>
              <w:rPr>
                <w:rFonts w:ascii="宋体" w:hAnsi="宋体" w:cs="宋体"/>
                <w:sz w:val="21"/>
                <w:szCs w:val="21"/>
              </w:rPr>
            </w:pPr>
            <w:r>
              <w:rPr>
                <w:rFonts w:ascii="宋体" w:hAnsi="宋体" w:cs="宋体"/>
                <w:sz w:val="21"/>
                <w:szCs w:val="21"/>
              </w:rPr>
            </w:r>
            <w:r/>
          </w:p>
        </w:tc>
        <w:tc>
          <w:tcPr>
            <w:shd w:val="clear" w:color="auto" w:fill="auto"/>
            <w:tcBorders>
              <w:top w:val="single" w:color="auto" w:sz="4" w:space="0"/>
              <w:bottom w:val="single" w:color="auto" w:sz="4" w:space="0"/>
            </w:tcBorders>
            <w:tcW w:w="1282" w:type="dxa"/>
            <w:vAlign w:val="center"/>
            <w:textDirection w:val="lrTb"/>
            <w:noWrap w:val="false"/>
          </w:tcPr>
          <w:p>
            <w:pPr>
              <w:jc w:val="center"/>
              <w:spacing w:line="320" w:lineRule="exact"/>
              <w:widowControl/>
              <w:rPr>
                <w:rFonts w:ascii="宋体" w:hAnsi="宋体" w:cs="宋体"/>
                <w:sz w:val="22"/>
                <w:szCs w:val="22"/>
                <w:highlight w:val="white"/>
              </w:rPr>
            </w:pPr>
            <w:r>
              <w:rPr>
                <w:rFonts w:hint="eastAsia" w:ascii="宋体" w:hAnsi="宋体" w:cs="宋体"/>
                <w:sz w:val="22"/>
                <w:szCs w:val="22"/>
                <w:highlight w:val="white"/>
              </w:rPr>
              <w:t xml:space="preserve">车辆维修保养方案（</w:t>
            </w:r>
            <w:r>
              <w:rPr>
                <w:rFonts w:ascii="宋体" w:hAnsi="宋体" w:cs="宋体"/>
                <w:sz w:val="22"/>
                <w:szCs w:val="22"/>
                <w:highlight w:val="white"/>
              </w:rPr>
              <w:t xml:space="preserve">16</w:t>
            </w:r>
            <w:r>
              <w:rPr>
                <w:rFonts w:hint="eastAsia" w:ascii="宋体" w:hAnsi="宋体" w:cs="宋体"/>
                <w:sz w:val="22"/>
                <w:szCs w:val="22"/>
                <w:highlight w:val="white"/>
              </w:rPr>
              <w:t xml:space="preserve">分）</w:t>
            </w:r>
            <w:r/>
          </w:p>
        </w:tc>
        <w:tc>
          <w:tcPr>
            <w:shd w:val="clear" w:color="auto" w:fill="auto"/>
            <w:tcBorders>
              <w:top w:val="single" w:color="auto" w:sz="4" w:space="0"/>
              <w:bottom w:val="single" w:color="auto" w:sz="4" w:space="0"/>
            </w:tcBorders>
            <w:tcW w:w="6820" w:type="dxa"/>
            <w:vAlign w:val="center"/>
            <w:textDirection w:val="lrTb"/>
            <w:noWrap w:val="false"/>
          </w:tcPr>
          <w:p>
            <w:pPr>
              <w:jc w:val="left"/>
              <w:spacing w:line="320" w:lineRule="exact"/>
              <w:widowControl/>
              <w:rPr>
                <w:rFonts w:ascii="宋体" w:hAnsi="宋体"/>
                <w:sz w:val="22"/>
                <w:szCs w:val="22"/>
                <w:highlight w:val="white"/>
              </w:rPr>
            </w:pPr>
            <w:r>
              <w:rPr>
                <w:rFonts w:hint="eastAsia" w:ascii="宋体" w:hAnsi="宋体"/>
                <w:sz w:val="22"/>
                <w:szCs w:val="22"/>
                <w:highlight w:val="white"/>
              </w:rPr>
              <w:t xml:space="preserve">依据投标文件中提供车辆维修保养方案进行综合评分，包括且不限于车辆日常保养、维修、年审等方面。</w:t>
            </w:r>
            <w:r/>
          </w:p>
          <w:p>
            <w:pPr>
              <w:jc w:val="left"/>
              <w:spacing w:line="320" w:lineRule="exact"/>
              <w:widowControl/>
              <w:rPr>
                <w:rFonts w:ascii="宋体" w:hAnsi="宋体"/>
                <w:sz w:val="22"/>
                <w:szCs w:val="22"/>
                <w:highlight w:val="white"/>
              </w:rPr>
            </w:pPr>
            <w:r>
              <w:rPr>
                <w:rFonts w:hint="eastAsia" w:ascii="宋体" w:hAnsi="宋体"/>
                <w:sz w:val="22"/>
                <w:szCs w:val="22"/>
                <w:highlight w:val="white"/>
              </w:rPr>
              <w:t xml:space="preserve">（1）车辆日常保养内容详细具体、科学合理、针对性强、内容完整的得6分；内容基本完整、针对性较强、基本符合要求的得4分；内容一般、基本可行的得2分；内容较差的得1分；</w:t>
            </w:r>
            <w:r/>
          </w:p>
          <w:p>
            <w:pPr>
              <w:jc w:val="left"/>
              <w:spacing w:line="320" w:lineRule="exact"/>
              <w:widowControl/>
              <w:rPr>
                <w:rFonts w:ascii="宋体" w:hAnsi="宋体"/>
                <w:sz w:val="22"/>
                <w:szCs w:val="22"/>
                <w:highlight w:val="white"/>
              </w:rPr>
            </w:pPr>
            <w:r>
              <w:rPr>
                <w:rFonts w:hint="eastAsia" w:ascii="宋体" w:hAnsi="宋体"/>
                <w:sz w:val="22"/>
                <w:szCs w:val="22"/>
                <w:highlight w:val="white"/>
              </w:rPr>
              <w:t xml:space="preserve">（2）车辆日常维修内容详细具体、科学合理、针对性强、内容完整的得6分；内容基本完整、针对性较强、基本符合要求的得4分；内容一般、基本可行的得2分；内容较差的得1分；</w:t>
            </w:r>
            <w:r/>
          </w:p>
          <w:p>
            <w:pPr>
              <w:jc w:val="left"/>
              <w:spacing w:line="320" w:lineRule="exact"/>
              <w:widowControl/>
              <w:rPr>
                <w:rFonts w:ascii="宋体" w:hAnsi="宋体"/>
                <w:sz w:val="22"/>
                <w:szCs w:val="22"/>
                <w:highlight w:val="white"/>
              </w:rPr>
            </w:pPr>
            <w:r>
              <w:rPr>
                <w:rFonts w:hint="eastAsia" w:ascii="宋体" w:hAnsi="宋体"/>
                <w:sz w:val="22"/>
                <w:szCs w:val="22"/>
                <w:highlight w:val="white"/>
              </w:rPr>
              <w:t xml:space="preserve">（3）车辆年审内容详细具体、科学合理、针对性强、内容完整的得4分；内容基本完整、针对性较强、基本符合要求的得3分；内容一般、基本可行的得2分；内容较差的得1分；</w:t>
            </w:r>
            <w:r/>
          </w:p>
          <w:p>
            <w:pPr>
              <w:jc w:val="left"/>
              <w:spacing w:line="320" w:lineRule="exact"/>
              <w:widowControl/>
              <w:rPr>
                <w:rFonts w:ascii="宋体" w:hAnsi="宋体"/>
                <w:sz w:val="22"/>
                <w:szCs w:val="22"/>
                <w:highlight w:val="white"/>
              </w:rPr>
            </w:pPr>
            <w:r>
              <w:rPr>
                <w:rFonts w:hint="eastAsia" w:ascii="宋体" w:hAnsi="宋体"/>
                <w:sz w:val="22"/>
                <w:szCs w:val="20"/>
                <w:highlight w:val="white"/>
              </w:rPr>
              <w:t xml:space="preserve">无具体内容的不得分。</w:t>
            </w:r>
            <w:r/>
          </w:p>
        </w:tc>
      </w:tr>
    </w:tbl>
    <w:p>
      <w:pPr>
        <w:pStyle w:val="974"/>
        <w:ind w:firstLine="480"/>
        <w:spacing w:line="312" w:lineRule="auto"/>
        <w:rPr>
          <w:rFonts w:ascii="宋体" w:hAnsi="宋体" w:cs="宋体"/>
          <w:szCs w:val="21"/>
          <w:highlight w:val="white"/>
        </w:rPr>
      </w:pPr>
      <w:r>
        <w:rPr>
          <w:rFonts w:hint="eastAsia" w:ascii="宋体" w:hAnsi="宋体" w:cs="宋体"/>
          <w:szCs w:val="21"/>
          <w:highlight w:val="white"/>
        </w:rPr>
        <w:t xml:space="preserve">本章说明：</w:t>
      </w:r>
      <w:r/>
    </w:p>
    <w:p>
      <w:pPr>
        <w:pStyle w:val="1206"/>
        <w:ind w:firstLine="480"/>
        <w:spacing w:line="312" w:lineRule="auto"/>
        <w:rPr>
          <w:rFonts w:ascii="宋体" w:hAnsi="宋体" w:cs="宋体"/>
          <w:sz w:val="21"/>
          <w:szCs w:val="21"/>
          <w:highlight w:val="white"/>
        </w:rPr>
      </w:pPr>
      <w:r>
        <w:rPr>
          <w:rFonts w:hint="eastAsia" w:ascii="宋体" w:hAnsi="宋体" w:cs="宋体"/>
          <w:sz w:val="21"/>
          <w:szCs w:val="21"/>
          <w:highlight w:val="white"/>
        </w:rPr>
        <w:t xml:space="preserve">（一）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1206"/>
        <w:ind w:firstLine="480"/>
        <w:spacing w:line="312" w:lineRule="auto"/>
        <w:rPr>
          <w:rFonts w:ascii="宋体" w:hAnsi="宋体" w:cs="宋体"/>
          <w:sz w:val="21"/>
          <w:szCs w:val="21"/>
          <w:highlight w:val="white"/>
        </w:rPr>
      </w:pPr>
      <w:r>
        <w:rPr>
          <w:rFonts w:hint="eastAsia" w:ascii="宋体" w:hAnsi="宋体" w:cs="宋体"/>
          <w:sz w:val="21"/>
          <w:szCs w:val="21"/>
          <w:highlight w:val="white"/>
        </w:rPr>
        <w:t xml:space="preserve">（二）本项目采用综合评分法。（投标人技术部分得分取所有评委的平均值，保留小数点后二位）。</w:t>
      </w:r>
      <w:r/>
    </w:p>
    <w:p>
      <w:pPr>
        <w:pStyle w:val="1048"/>
        <w:rPr>
          <w:rFonts w:ascii="宋体" w:cs="宋体"/>
          <w:sz w:val="21"/>
          <w:szCs w:val="21"/>
          <w:highlight w:val="white"/>
        </w:rPr>
      </w:pPr>
      <w:r>
        <w:rPr>
          <w:rFonts w:ascii="宋体" w:cs="宋体"/>
          <w:sz w:val="21"/>
          <w:szCs w:val="21"/>
          <w:highlight w:val="white"/>
        </w:rPr>
      </w:r>
      <w:r/>
    </w:p>
    <w:p>
      <w:pPr>
        <w:pStyle w:val="1050"/>
        <w:rPr>
          <w:rFonts w:hint="default" w:hAnsi="宋体" w:cs="宋体"/>
          <w:sz w:val="21"/>
          <w:szCs w:val="21"/>
          <w:highlight w:val="white"/>
        </w:rPr>
      </w:pPr>
      <w:r>
        <w:rPr>
          <w:rFonts w:hint="default" w:hAnsi="宋体" w:cs="宋体"/>
          <w:sz w:val="21"/>
          <w:szCs w:val="21"/>
          <w:highlight w:val="white"/>
        </w:rPr>
      </w:r>
      <w:r/>
    </w:p>
    <w:p>
      <w:pPr>
        <w:ind w:firstLine="420"/>
        <w:jc w:val="center"/>
        <w:spacing w:line="480" w:lineRule="auto"/>
        <w:rPr>
          <w:rFonts w:ascii="宋体" w:hAnsi="宋体" w:cs="宋体"/>
          <w:b/>
          <w:bCs/>
          <w:sz w:val="28"/>
          <w:szCs w:val="28"/>
          <w:highlight w:val="white"/>
        </w:rPr>
        <w:outlineLvl w:val="0"/>
      </w:pPr>
      <w:r>
        <w:rPr>
          <w:rFonts w:ascii="宋体" w:hAnsi="宋体" w:cs="宋体"/>
          <w:b/>
          <w:bCs/>
          <w:sz w:val="28"/>
          <w:szCs w:val="28"/>
          <w:highlight w:val="white"/>
        </w:rPr>
      </w:r>
      <w:r/>
    </w:p>
    <w:p>
      <w:pPr>
        <w:ind w:firstLine="420"/>
        <w:jc w:val="center"/>
        <w:spacing w:line="480" w:lineRule="auto"/>
        <w:rPr>
          <w:rFonts w:ascii="宋体" w:hAnsi="宋体" w:cs="宋体"/>
          <w:b/>
          <w:bCs/>
          <w:sz w:val="28"/>
          <w:szCs w:val="28"/>
          <w:highlight w:val="white"/>
        </w:rPr>
        <w:outlineLvl w:val="0"/>
      </w:pPr>
      <w:r>
        <w:rPr>
          <w:rFonts w:hint="eastAsia" w:ascii="宋体" w:hAnsi="宋体" w:cs="宋体"/>
          <w:b/>
          <w:bCs/>
          <w:sz w:val="28"/>
          <w:szCs w:val="28"/>
          <w:highlight w:val="white"/>
        </w:rPr>
        <w:t xml:space="preserve">第五章  采购需求</w:t>
      </w:r>
      <w:r/>
    </w:p>
    <w:p>
      <w:pPr>
        <w:pStyle w:val="973"/>
        <w:rPr>
          <w:highlight w:val="white"/>
        </w:rPr>
      </w:pPr>
      <w:r>
        <w:rPr>
          <w:highlight w:val="white"/>
        </w:rPr>
      </w:r>
      <w:r/>
    </w:p>
    <w:p>
      <w:pPr>
        <w:ind w:firstLine="482"/>
        <w:jc w:val="left"/>
        <w:spacing w:line="440" w:lineRule="exact"/>
        <w:rPr>
          <w:rFonts w:ascii="宋体" w:hAnsi="宋体" w:cs="宋体"/>
          <w:b/>
          <w:sz w:val="24"/>
          <w:highlight w:val="white"/>
        </w:rPr>
      </w:pPr>
      <w:r>
        <w:rPr>
          <w:rFonts w:hint="eastAsia" w:ascii="宋体" w:hAnsi="宋体" w:cs="宋体"/>
          <w:b/>
          <w:sz w:val="24"/>
          <w:szCs w:val="24"/>
          <w:highlight w:val="white"/>
        </w:rPr>
        <w:t xml:space="preserve">一、</w:t>
      </w:r>
      <w:r>
        <w:rPr>
          <w:rFonts w:hint="eastAsia" w:ascii="宋体" w:hAnsi="宋体" w:cs="宋体"/>
          <w:b/>
          <w:sz w:val="24"/>
          <w:highlight w:val="white"/>
        </w:rPr>
        <w:t xml:space="preserve">项目概况</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rPr>
        <w:t xml:space="preserve">1、项目名称：</w:t>
      </w:r>
      <w:r>
        <w:rPr>
          <w:rFonts w:hint="eastAsia" w:ascii="宋体" w:hAnsi="宋体" w:cs="宋体"/>
          <w:bCs/>
          <w:sz w:val="24"/>
          <w:highlight w:val="white"/>
          <w:lang w:eastAsia="zh-CN"/>
        </w:rPr>
        <w:t xml:space="preserve">2026年雾炮抑尘作业市场化服务项目</w:t>
      </w:r>
      <w:r>
        <w:rPr>
          <w:rFonts w:hint="eastAsia" w:ascii="宋体" w:hAnsi="宋体" w:cs="宋体"/>
          <w:bCs/>
          <w:sz w:val="24"/>
          <w:highlight w:val="white"/>
        </w:rPr>
        <w:t xml:space="preserve">。 </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rPr>
        <w:t xml:space="preserve">2、项目预算：本项目不接受投标报价超过采购项目预算金额</w:t>
      </w:r>
      <w:r>
        <w:rPr>
          <w:rFonts w:ascii="宋体" w:hAnsi="宋体" w:cs="宋体"/>
          <w:bCs/>
          <w:sz w:val="24"/>
          <w:highlight w:val="white"/>
        </w:rPr>
        <w:t xml:space="preserve">191.1</w:t>
      </w:r>
      <w:r>
        <w:rPr>
          <w:rFonts w:hint="eastAsia" w:ascii="宋体" w:hAnsi="宋体" w:cs="宋体"/>
          <w:bCs/>
          <w:sz w:val="24"/>
          <w:highlight w:val="white"/>
        </w:rPr>
        <w:t xml:space="preserve">万元人民币的报价，报价包括所需的人工、材料、维修、保养、保险、利润、税金、办公设备、政策性文件规定及合同包含的所有风险</w:t>
      </w:r>
      <w:r>
        <w:rPr>
          <w:rFonts w:hint="eastAsia" w:ascii="宋体" w:hAnsi="宋体" w:cs="宋体"/>
          <w:bCs/>
          <w:sz w:val="24"/>
          <w:highlight w:val="white"/>
          <w:lang w:val="zh-CN"/>
        </w:rPr>
        <w:t xml:space="preserve">、责任等各项应有费用</w:t>
      </w:r>
      <w:r>
        <w:rPr>
          <w:rFonts w:hint="eastAsia" w:ascii="宋体" w:hAnsi="宋体" w:cs="宋体"/>
          <w:bCs/>
          <w:sz w:val="24"/>
          <w:highlight w:val="white"/>
        </w:rPr>
        <w:t xml:space="preserve">。</w:t>
      </w:r>
      <w:r>
        <w:rPr>
          <w:rFonts w:hint="eastAsia" w:ascii="宋体" w:hAnsi="宋体" w:cs="宋体"/>
          <w:bCs/>
          <w:sz w:val="24"/>
          <w:highlight w:val="white"/>
          <w:lang w:val="zh-CN"/>
        </w:rPr>
        <w:t xml:space="preserve">投标人应充分了解该项目的总体情况、各类市场风险以及影响投标报价的其他要素风险。</w:t>
      </w:r>
      <w:r>
        <w:rPr>
          <w:rFonts w:hint="eastAsia" w:ascii="宋体" w:hAnsi="宋体" w:cs="宋体"/>
          <w:bCs/>
          <w:sz w:val="24"/>
          <w:highlight w:val="white"/>
        </w:rPr>
        <w:t xml:space="preserve">采购人不再支付报价以外的任何费用。</w:t>
      </w:r>
      <w:r/>
    </w:p>
    <w:p>
      <w:pPr>
        <w:ind w:firstLine="482"/>
        <w:spacing w:line="440" w:lineRule="exact"/>
        <w:rPr>
          <w:rFonts w:ascii="宋体" w:hAnsi="宋体" w:cs="宋体"/>
          <w:b/>
          <w:bCs/>
          <w:sz w:val="24"/>
          <w:highlight w:val="white"/>
        </w:rPr>
      </w:pPr>
      <w:r>
        <w:rPr>
          <w:rFonts w:hint="eastAsia" w:ascii="宋体" w:hAnsi="宋体" w:cs="宋体"/>
          <w:b/>
          <w:bCs/>
          <w:sz w:val="24"/>
          <w:highlight w:val="white"/>
        </w:rPr>
        <w:t xml:space="preserve">二、项目内容</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（一）作业范围</w:t>
      </w:r>
      <w:r/>
    </w:p>
    <w:p>
      <w:pPr>
        <w:ind w:firstLine="482"/>
        <w:jc w:val="left"/>
        <w:spacing w:line="440" w:lineRule="exact"/>
        <w:rPr>
          <w:rFonts w:ascii="宋体" w:hAnsi="宋体" w:cs="宋体"/>
          <w:bCs/>
          <w:sz w:val="24"/>
          <w:lang w:val="zh-CN"/>
        </w:rPr>
      </w:pPr>
      <w:r>
        <w:rPr>
          <w:rFonts w:hint="eastAsia" w:ascii="宋体" w:hAnsi="宋体" w:cs="宋体"/>
          <w:bCs/>
          <w:sz w:val="24"/>
          <w:lang w:val="zh-CN"/>
        </w:rPr>
        <w:t xml:space="preserve">市主城区主要干道、重点区域，分为多条作业线路（可根据实际工作需要调整），每天保证正常运行车辆为7辆。重点道路和重点区域主要为主城区15条主干道，包括淮海路、中山路、建国路、解放路、复兴路、环城路、大庆路、煤港路、民主路、和平路、铜山路、湖北路、西安路、二环西路、湖东路等，同时避开敏感路段、施工段、狭窄段等，具体可根据实际工作需要调整。</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（二）作业内容</w:t>
      </w:r>
      <w:r/>
    </w:p>
    <w:p>
      <w:pPr>
        <w:ind w:firstLine="482"/>
        <w:spacing w:line="440" w:lineRule="exact"/>
        <w:rPr>
          <w:rFonts w:ascii="宋体" w:hAnsi="宋体" w:cs="宋体"/>
          <w:bCs/>
          <w:sz w:val="24"/>
          <w:highlight w:val="white"/>
        </w:rPr>
      </w:pPr>
      <w:r>
        <w:rPr>
          <w:rFonts w:hint="eastAsia" w:ascii="宋体" w:hAnsi="宋体" w:cs="宋体"/>
          <w:bCs/>
          <w:sz w:val="24"/>
          <w:highlight w:val="white"/>
          <w:lang w:val="zh-CN"/>
        </w:rPr>
        <w:t xml:space="preserve">道路抑尘作业，作业范围内的重大活动保障等应急任务，市环卫管理部门交办的临时性任务等。</w:t>
      </w:r>
      <w:r/>
    </w:p>
    <w:p>
      <w:pPr>
        <w:ind w:firstLine="482"/>
        <w:spacing w:line="440" w:lineRule="exact"/>
        <w:rPr>
          <w:rFonts w:ascii="宋体" w:hAnsi="宋体" w:cs="宋体"/>
          <w:bCs/>
          <w:sz w:val="24"/>
          <w:highlight w:val="white"/>
        </w:rPr>
      </w:pPr>
      <w:r>
        <w:rPr>
          <w:rFonts w:hint="eastAsia" w:ascii="宋体" w:hAnsi="宋体" w:cs="宋体"/>
          <w:bCs/>
          <w:sz w:val="24"/>
          <w:highlight w:val="white"/>
          <w:lang w:val="zh-CN"/>
        </w:rPr>
        <w:t xml:space="preserve">（三）作业时间、作业要求</w:t>
      </w:r>
      <w:r/>
    </w:p>
    <w:p>
      <w:pPr>
        <w:ind w:firstLine="482"/>
        <w:spacing w:line="440" w:lineRule="exact"/>
        <w:rPr>
          <w:rFonts w:ascii="宋体" w:hAnsi="宋体" w:cs="宋体"/>
          <w:bCs/>
          <w:sz w:val="24"/>
          <w:highlight w:val="white"/>
        </w:rPr>
      </w:pPr>
      <w:r>
        <w:rPr>
          <w:rFonts w:hint="eastAsia" w:ascii="宋体" w:hAnsi="宋体" w:cs="宋体"/>
          <w:bCs/>
          <w:sz w:val="24"/>
          <w:highlight w:val="white"/>
          <w:lang w:val="zh-CN"/>
        </w:rPr>
        <w:t xml:space="preserve">抑尘作业模式应按照不同气候条件调整，按照相关</w:t>
      </w:r>
      <w:r>
        <w:rPr>
          <w:rFonts w:ascii="宋体" w:hAnsi="宋体" w:cs="宋体"/>
          <w:bCs/>
          <w:sz w:val="24"/>
          <w:highlight w:val="white"/>
          <w:lang w:val="zh-CN"/>
        </w:rPr>
        <w:t xml:space="preserve">标准</w:t>
      </w:r>
      <w:r>
        <w:rPr>
          <w:rFonts w:hint="eastAsia" w:ascii="宋体" w:hAnsi="宋体" w:cs="宋体"/>
          <w:bCs/>
          <w:sz w:val="24"/>
          <w:highlight w:val="white"/>
          <w:lang w:val="zh-CN"/>
        </w:rPr>
        <w:t xml:space="preserve">，低温应停止作业；当台风、大雪、大雨、空气湿度过高等不适宜作业的气候条件下，应停止作业。</w:t>
      </w:r>
      <w:r>
        <w:rPr>
          <w:rFonts w:hint="eastAsia" w:ascii="宋体" w:hAnsi="宋体" w:cs="宋体"/>
          <w:sz w:val="24"/>
          <w:highlight w:val="white"/>
        </w:rPr>
        <w:t xml:space="preserve">低温停止作业期间，乙方应安排项目人员作为应急人员参与市区除雪防冻等重点活动保障应急任务</w:t>
      </w:r>
      <w:r>
        <w:rPr>
          <w:rFonts w:ascii="宋体" w:hAnsi="宋体" w:cs="宋体"/>
          <w:bCs/>
          <w:sz w:val="24"/>
          <w:highlight w:val="white"/>
          <w:lang w:val="zh-CN"/>
        </w:rPr>
        <w:t xml:space="preserve">。</w:t>
      </w:r>
      <w:r/>
    </w:p>
    <w:p>
      <w:pPr>
        <w:ind w:firstLine="482"/>
        <w:spacing w:line="440" w:lineRule="exact"/>
        <w:rPr>
          <w:rFonts w:ascii="宋体" w:hAnsi="宋体" w:cs="宋体"/>
          <w:bCs/>
          <w:sz w:val="24"/>
          <w:highlight w:val="white"/>
        </w:rPr>
      </w:pPr>
      <w:r>
        <w:rPr>
          <w:rFonts w:hint="eastAsia" w:ascii="宋体" w:hAnsi="宋体" w:cs="宋体"/>
          <w:bCs/>
          <w:sz w:val="24"/>
          <w:highlight w:val="white"/>
          <w:lang w:val="zh-CN"/>
        </w:rPr>
        <w:t xml:space="preserve">抑尘作业时间应避开城市道路交通高峰时段，原则上要求在07:00-09:00,17:00-19:30时段内严禁作业，具体禁止作业时间调整以市级主管部门通知为准。抑尘作业每天</w:t>
      </w:r>
      <w:r>
        <w:rPr>
          <w:rFonts w:ascii="宋体" w:hAnsi="宋体" w:cs="宋体"/>
          <w:bCs/>
          <w:sz w:val="24"/>
          <w:highlight w:val="white"/>
          <w:lang w:val="zh-CN"/>
        </w:rPr>
        <w:t xml:space="preserve">开展作业</w:t>
      </w:r>
      <w:r>
        <w:rPr>
          <w:rFonts w:hint="eastAsia" w:ascii="宋体" w:hAnsi="宋体" w:cs="宋体"/>
          <w:bCs/>
          <w:sz w:val="24"/>
          <w:highlight w:val="white"/>
          <w:lang w:val="zh-CN"/>
        </w:rPr>
        <w:t xml:space="preserve">车辆不少于</w:t>
      </w:r>
      <w:r>
        <w:rPr>
          <w:rFonts w:ascii="宋体" w:hAnsi="宋体" w:cs="宋体"/>
          <w:bCs/>
          <w:sz w:val="24"/>
          <w:highlight w:val="white"/>
          <w:lang w:val="zh-CN"/>
        </w:rPr>
        <w:t xml:space="preserve">7</w:t>
      </w:r>
      <w:r>
        <w:rPr>
          <w:rFonts w:hint="eastAsia" w:ascii="宋体" w:hAnsi="宋体" w:cs="宋体"/>
          <w:bCs/>
          <w:sz w:val="24"/>
          <w:highlight w:val="white"/>
          <w:lang w:val="zh-CN"/>
        </w:rPr>
        <w:t xml:space="preserve">辆，每天每辆工作时间不少于8小时，每天每车雾炮</w:t>
      </w:r>
      <w:r>
        <w:rPr>
          <w:rFonts w:ascii="宋体" w:hAnsi="宋体" w:cs="宋体"/>
          <w:bCs/>
          <w:sz w:val="24"/>
          <w:highlight w:val="white"/>
          <w:lang w:val="zh-CN"/>
        </w:rPr>
        <w:t xml:space="preserve">抑尘</w:t>
      </w:r>
      <w:r>
        <w:rPr>
          <w:rFonts w:hint="eastAsia" w:ascii="宋体" w:hAnsi="宋体" w:cs="宋体"/>
          <w:bCs/>
          <w:sz w:val="24"/>
          <w:highlight w:val="white"/>
          <w:lang w:val="zh-CN"/>
        </w:rPr>
        <w:t xml:space="preserve">作业里程30公里/日以上（不含加水</w:t>
      </w:r>
      <w:r>
        <w:rPr>
          <w:rFonts w:ascii="宋体" w:hAnsi="宋体" w:cs="宋体"/>
          <w:bCs/>
          <w:sz w:val="24"/>
          <w:highlight w:val="white"/>
          <w:lang w:val="zh-CN"/>
        </w:rPr>
        <w:t xml:space="preserve">、加油空驶里程</w:t>
      </w:r>
      <w:r>
        <w:rPr>
          <w:rFonts w:hint="eastAsia" w:ascii="宋体" w:hAnsi="宋体" w:cs="宋体"/>
          <w:bCs/>
          <w:sz w:val="24"/>
          <w:highlight w:val="white"/>
          <w:lang w:val="zh-CN"/>
        </w:rPr>
        <w:t xml:space="preserve">，不含</w:t>
      </w:r>
      <w:r>
        <w:rPr>
          <w:rFonts w:ascii="宋体" w:hAnsi="宋体" w:cs="宋体"/>
          <w:bCs/>
          <w:sz w:val="24"/>
          <w:highlight w:val="white"/>
          <w:lang w:val="zh-CN"/>
        </w:rPr>
        <w:t xml:space="preserve">人流密集</w:t>
      </w:r>
      <w:r>
        <w:rPr>
          <w:rFonts w:hint="eastAsia" w:ascii="宋体" w:hAnsi="宋体" w:cs="宋体"/>
          <w:bCs/>
          <w:sz w:val="24"/>
          <w:highlight w:val="white"/>
          <w:lang w:val="zh-CN"/>
        </w:rPr>
        <w:t xml:space="preserve">等不宜</w:t>
      </w:r>
      <w:r>
        <w:rPr>
          <w:rFonts w:ascii="宋体" w:hAnsi="宋体" w:cs="宋体"/>
          <w:bCs/>
          <w:sz w:val="24"/>
          <w:highlight w:val="white"/>
          <w:lang w:val="zh-CN"/>
        </w:rPr>
        <w:t xml:space="preserve">作业</w:t>
      </w:r>
      <w:r>
        <w:rPr>
          <w:rFonts w:hint="eastAsia" w:ascii="宋体" w:hAnsi="宋体" w:cs="宋体"/>
          <w:bCs/>
          <w:sz w:val="24"/>
          <w:highlight w:val="white"/>
          <w:lang w:val="zh-CN"/>
        </w:rPr>
        <w:t xml:space="preserve">路段，</w:t>
      </w:r>
      <w:r>
        <w:rPr>
          <w:rFonts w:ascii="宋体" w:hAnsi="宋体" w:cs="宋体"/>
          <w:bCs/>
          <w:sz w:val="24"/>
          <w:highlight w:val="white"/>
          <w:lang w:val="zh-CN"/>
        </w:rPr>
        <w:t xml:space="preserve">实际</w:t>
      </w:r>
      <w:r>
        <w:rPr>
          <w:rFonts w:hint="eastAsia" w:ascii="宋体" w:hAnsi="宋体" w:cs="宋体"/>
          <w:bCs/>
          <w:sz w:val="24"/>
          <w:highlight w:val="white"/>
          <w:lang w:val="zh-CN"/>
        </w:rPr>
        <w:t xml:space="preserve">行驶</w:t>
      </w:r>
      <w:r>
        <w:rPr>
          <w:rFonts w:ascii="宋体" w:hAnsi="宋体" w:cs="宋体"/>
          <w:bCs/>
          <w:sz w:val="24"/>
          <w:highlight w:val="white"/>
          <w:lang w:val="zh-CN"/>
        </w:rPr>
        <w:t xml:space="preserve">里程</w:t>
      </w:r>
      <w:r>
        <w:rPr>
          <w:rFonts w:hint="eastAsia" w:ascii="宋体" w:hAnsi="宋体" w:cs="宋体"/>
          <w:bCs/>
          <w:sz w:val="24"/>
          <w:highlight w:val="white"/>
          <w:lang w:val="zh-CN"/>
        </w:rPr>
        <w:t xml:space="preserve">每天约60公里</w:t>
      </w:r>
      <w:r>
        <w:rPr>
          <w:rFonts w:ascii="宋体" w:hAnsi="宋体" w:cs="宋体"/>
          <w:bCs/>
          <w:sz w:val="24"/>
          <w:highlight w:val="white"/>
          <w:lang w:val="zh-CN"/>
        </w:rPr>
        <w:t xml:space="preserve">）</w:t>
      </w:r>
      <w:r>
        <w:rPr>
          <w:rFonts w:hint="eastAsia" w:ascii="宋体" w:hAnsi="宋体" w:cs="宋体"/>
          <w:bCs/>
          <w:sz w:val="24"/>
          <w:highlight w:val="white"/>
          <w:lang w:val="zh-CN"/>
        </w:rPr>
        <w:t xml:space="preserve">。按照采购人制定的作业路线开展作业，质量标准、作业线路等可根据道路施工、空气质量等原因进行调整。</w:t>
      </w:r>
      <w:r/>
    </w:p>
    <w:p>
      <w:pPr>
        <w:ind w:firstLine="482"/>
        <w:jc w:val="left"/>
        <w:spacing w:line="440" w:lineRule="exact"/>
        <w:rPr>
          <w:rFonts w:ascii="宋体" w:hAnsi="宋体" w:cs="宋体"/>
          <w:bCs/>
          <w:sz w:val="24"/>
          <w:highlight w:val="white"/>
        </w:rPr>
      </w:pPr>
      <w:r>
        <w:rPr>
          <w:rFonts w:hint="eastAsia" w:ascii="宋体" w:hAnsi="宋体" w:cs="宋体"/>
          <w:b/>
          <w:bCs/>
          <w:sz w:val="24"/>
          <w:highlight w:val="white"/>
        </w:rPr>
        <w:t xml:space="preserve">三、服务期限</w:t>
      </w:r>
      <w:r>
        <w:rPr>
          <w:rFonts w:hint="eastAsia" w:ascii="宋体" w:hAnsi="宋体" w:cs="宋体"/>
          <w:bCs/>
          <w:sz w:val="24"/>
          <w:highlight w:val="white"/>
          <w:lang w:val="zh-CN"/>
        </w:rPr>
        <w:t xml:space="preserve">：一年。</w:t>
      </w:r>
      <w:r/>
    </w:p>
    <w:p>
      <w:pPr>
        <w:ind w:firstLine="482"/>
        <w:spacing w:line="440" w:lineRule="exact"/>
        <w:rPr>
          <w:rFonts w:ascii="宋体" w:hAnsi="宋体" w:cs="宋体"/>
          <w:b/>
          <w:bCs/>
          <w:sz w:val="24"/>
          <w:highlight w:val="white"/>
        </w:rPr>
      </w:pPr>
      <w:r>
        <w:rPr>
          <w:rFonts w:hint="eastAsia" w:ascii="宋体" w:hAnsi="宋体" w:cs="宋体"/>
          <w:b/>
          <w:bCs/>
          <w:sz w:val="24"/>
          <w:highlight w:val="white"/>
        </w:rPr>
        <w:t xml:space="preserve">四、设备、人员配置要求</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（一）设备要求</w:t>
      </w:r>
      <w:r/>
    </w:p>
    <w:p>
      <w:pPr>
        <w:ind w:firstLine="482"/>
        <w:jc w:val="left"/>
        <w:spacing w:line="440" w:lineRule="exact"/>
        <w:rPr>
          <w:rFonts w:ascii="黑体" w:hAnsi="黑体" w:eastAsia="黑体" w:cs="黑体"/>
          <w:bCs/>
          <w:color w:val="0070c0"/>
          <w:sz w:val="24"/>
          <w:highlight w:val="white"/>
        </w:rPr>
      </w:pPr>
      <w:r>
        <w:rPr>
          <w:rFonts w:hint="eastAsia" w:ascii="宋体" w:hAnsi="宋体" w:cs="宋体"/>
          <w:bCs/>
          <w:sz w:val="24"/>
          <w:highlight w:val="white"/>
          <w:lang w:val="zh-CN"/>
        </w:rPr>
        <w:t xml:space="preserve">1、车辆维修、保养及保险要求：</w:t>
      </w:r>
      <w:r>
        <w:rPr>
          <w:rFonts w:hint="eastAsia" w:ascii="宋体" w:hAnsi="宋体" w:cs="宋体"/>
          <w:bCs/>
          <w:sz w:val="24"/>
          <w:highlight w:val="white"/>
        </w:rPr>
        <w:t xml:space="preserve">使用采购人的</w:t>
      </w:r>
      <w:r>
        <w:rPr>
          <w:rFonts w:hint="eastAsia" w:ascii="宋体" w:hAnsi="宋体" w:cs="宋体"/>
          <w:bCs/>
          <w:sz w:val="24"/>
          <w:highlight w:val="white"/>
          <w:lang w:val="zh-CN"/>
        </w:rPr>
        <w:t xml:space="preserve">雾炮抑尘车辆，共14辆，投标人必须每月开展保养，车辆故障及时维修，按时</w:t>
      </w:r>
      <w:r>
        <w:rPr>
          <w:rFonts w:hint="eastAsia" w:ascii="宋体" w:hAnsi="宋体" w:cs="宋体"/>
          <w:bCs/>
          <w:sz w:val="24"/>
          <w:highlight w:val="white"/>
        </w:rPr>
        <w:t xml:space="preserve">组织</w:t>
      </w:r>
      <w:r>
        <w:rPr>
          <w:rFonts w:hint="eastAsia" w:ascii="宋体" w:hAnsi="宋体" w:cs="宋体"/>
          <w:bCs/>
          <w:sz w:val="24"/>
          <w:highlight w:val="white"/>
          <w:lang w:val="zh-CN"/>
        </w:rPr>
        <w:t xml:space="preserve">车辆年审；车辆因故障或维修不到位造成</w:t>
      </w:r>
      <w:r>
        <w:rPr>
          <w:rFonts w:ascii="宋体" w:hAnsi="宋体" w:cs="宋体"/>
          <w:bCs/>
          <w:sz w:val="24"/>
          <w:highlight w:val="white"/>
          <w:lang w:val="zh-CN"/>
        </w:rPr>
        <w:t xml:space="preserve">作业</w:t>
      </w:r>
      <w:r>
        <w:rPr>
          <w:rFonts w:hint="eastAsia" w:ascii="宋体" w:hAnsi="宋体" w:cs="宋体"/>
          <w:bCs/>
          <w:sz w:val="24"/>
          <w:highlight w:val="white"/>
          <w:lang w:val="zh-CN"/>
        </w:rPr>
        <w:t xml:space="preserve">车辆数不足的，由投标人提供</w:t>
      </w:r>
      <w:r>
        <w:rPr>
          <w:rFonts w:hint="eastAsia" w:ascii="宋体" w:hAnsi="宋体" w:cs="宋体"/>
          <w:bCs/>
          <w:sz w:val="24"/>
          <w:highlight w:val="white"/>
        </w:rPr>
        <w:t xml:space="preserve">雾炮抑尘车</w:t>
      </w:r>
      <w:r>
        <w:rPr>
          <w:rFonts w:hint="eastAsia" w:ascii="宋体" w:hAnsi="宋体" w:cs="宋体"/>
          <w:bCs/>
          <w:sz w:val="24"/>
          <w:highlight w:val="white"/>
          <w:lang w:val="zh-CN"/>
        </w:rPr>
        <w:t xml:space="preserve">进行作业</w:t>
      </w:r>
      <w:r>
        <w:rPr>
          <w:rFonts w:ascii="宋体" w:hAnsi="宋体" w:cs="宋体"/>
          <w:bCs/>
          <w:sz w:val="24"/>
          <w:highlight w:val="white"/>
          <w:lang w:val="zh-CN"/>
        </w:rPr>
        <w:t xml:space="preserve">，以满足合同有关作业车辆的约定，由此支出的费用，由</w:t>
      </w:r>
      <w:r>
        <w:rPr>
          <w:rFonts w:hint="eastAsia" w:ascii="宋体" w:hAnsi="宋体" w:cs="宋体"/>
          <w:bCs/>
          <w:sz w:val="24"/>
          <w:highlight w:val="white"/>
        </w:rPr>
        <w:t xml:space="preserve">投</w:t>
      </w:r>
      <w:r>
        <w:rPr>
          <w:rFonts w:ascii="宋体" w:hAnsi="宋体" w:cs="宋体"/>
          <w:bCs/>
          <w:sz w:val="24"/>
          <w:highlight w:val="white"/>
          <w:lang w:val="zh-CN"/>
        </w:rPr>
        <w:t xml:space="preserve">标人承担</w:t>
      </w:r>
      <w:r>
        <w:rPr>
          <w:rFonts w:hint="eastAsia" w:ascii="宋体" w:hAnsi="宋体" w:cs="宋体"/>
          <w:bCs/>
          <w:sz w:val="24"/>
          <w:highlight w:val="white"/>
          <w:lang w:val="zh-CN"/>
        </w:rPr>
        <w:t xml:space="preserve">。车辆保险到期后，投标人应按照相关法律法规等规定及时缴纳车辆商业保险（包括但不限于特种车损失保险、特种车第三者责任保险、特种车全车盗抢保险、车上人员责任险）、交通强制险、车船税，其中，特种车第三者责任保险最高赔付额不少于300万元。以上车辆维修、保养及保险费用由投标人负担。</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2、信息化设备的管理要求：</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（1）人员、车辆必须按照采购人统一要求安装智能监管设备，建设和服务费用由中标单位承担。</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（2）投标人应加强对信息化设备的管理，派遣专人负责，同时制定信息化设备管理使用制度，保障信息化设备的正常使用。设备的网络维护等日常运行管理费用由投标人承担。</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3、</w:t>
      </w:r>
      <w:r>
        <w:rPr>
          <w:rFonts w:hint="eastAsia" w:ascii="宋体" w:hAnsi="宋体" w:cs="宋体"/>
          <w:bCs/>
          <w:sz w:val="24"/>
          <w:highlight w:val="white"/>
        </w:rPr>
        <w:t xml:space="preserve">★</w:t>
      </w:r>
      <w:r>
        <w:rPr>
          <w:rFonts w:hint="eastAsia" w:ascii="宋体" w:hAnsi="宋体" w:cs="宋体"/>
          <w:b/>
          <w:sz w:val="24"/>
          <w:highlight w:val="white"/>
          <w:lang w:val="zh-CN"/>
        </w:rPr>
        <w:t xml:space="preserve">投标文件中提供“中标后及时做好雾炮抑尘车辆维修、保养和缴纳保险”的承诺</w:t>
      </w:r>
      <w:r>
        <w:rPr>
          <w:rFonts w:hint="eastAsia" w:ascii="宋体" w:hAnsi="宋体" w:cs="宋体"/>
          <w:b/>
          <w:sz w:val="24"/>
          <w:highlight w:val="white"/>
        </w:rPr>
        <w:t xml:space="preserve">函</w:t>
      </w:r>
      <w:r>
        <w:rPr>
          <w:rFonts w:hint="eastAsia" w:ascii="宋体" w:hAnsi="宋体" w:cs="宋体"/>
          <w:b/>
          <w:sz w:val="24"/>
          <w:highlight w:val="white"/>
          <w:lang w:val="zh-CN"/>
        </w:rPr>
        <w:t xml:space="preserve">（</w:t>
      </w:r>
      <w:r>
        <w:rPr>
          <w:rFonts w:hint="eastAsia" w:ascii="宋体" w:hAnsi="宋体" w:cs="宋体"/>
          <w:b/>
          <w:sz w:val="24"/>
          <w:highlight w:val="white"/>
        </w:rPr>
        <w:t xml:space="preserve">格式自拟</w:t>
      </w:r>
      <w:r>
        <w:rPr>
          <w:rFonts w:hint="eastAsia" w:ascii="宋体" w:hAnsi="宋体" w:cs="宋体"/>
          <w:b/>
          <w:sz w:val="24"/>
          <w:highlight w:val="white"/>
          <w:lang w:val="zh-CN"/>
        </w:rPr>
        <w:t xml:space="preserve">），否则按照无效投标处理</w:t>
      </w:r>
      <w:r>
        <w:rPr>
          <w:rFonts w:hint="eastAsia" w:ascii="宋体" w:hAnsi="宋体" w:cs="宋体"/>
          <w:bCs/>
          <w:sz w:val="24"/>
          <w:highlight w:val="white"/>
          <w:lang w:val="zh-CN"/>
        </w:rPr>
        <w:t xml:space="preserve">。</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（二）雾炮抑尘人员配置基本要求</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1、项目成员要求：项目经理应由</w:t>
      </w:r>
      <w:r>
        <w:rPr>
          <w:rFonts w:hint="eastAsia" w:ascii="宋体" w:hAnsi="宋体" w:cs="宋体"/>
          <w:bCs/>
          <w:sz w:val="24"/>
          <w:highlight w:val="white"/>
        </w:rPr>
        <w:t xml:space="preserve">投标人</w:t>
      </w:r>
      <w:r>
        <w:rPr>
          <w:rFonts w:hint="eastAsia" w:ascii="宋体" w:hAnsi="宋体" w:cs="宋体"/>
          <w:bCs/>
          <w:sz w:val="24"/>
          <w:highlight w:val="white"/>
          <w:lang w:val="zh-CN"/>
        </w:rPr>
        <w:t xml:space="preserve">单位人员担任。</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2、人员配置基本要求：</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（1）作业人员年龄符合相关政策要求。</w:t>
      </w:r>
      <w:r>
        <w:rPr>
          <w:rFonts w:hint="eastAsia" w:ascii="宋体" w:hAnsi="宋体" w:cs="宋体"/>
          <w:bCs/>
          <w:sz w:val="24"/>
          <w:highlight w:val="white"/>
        </w:rPr>
        <w:t xml:space="preserve"> </w:t>
      </w:r>
      <w:r/>
    </w:p>
    <w:p>
      <w:pPr>
        <w:ind w:firstLine="482"/>
        <w:jc w:val="left"/>
        <w:spacing w:line="440" w:lineRule="exact"/>
        <w:rPr>
          <w:rFonts w:ascii="宋体" w:hAnsi="宋体" w:cs="宋体"/>
          <w:b/>
          <w:sz w:val="24"/>
          <w:highlight w:val="white"/>
        </w:rPr>
      </w:pPr>
      <w:r>
        <w:rPr>
          <w:rFonts w:hint="eastAsia" w:ascii="宋体" w:hAnsi="宋体" w:cs="宋体"/>
          <w:bCs/>
          <w:sz w:val="24"/>
          <w:highlight w:val="white"/>
          <w:lang w:val="zh-CN"/>
        </w:rPr>
        <w:t xml:space="preserve">（2）</w:t>
      </w:r>
      <w:r>
        <w:rPr>
          <w:rFonts w:hint="eastAsia" w:ascii="宋体" w:hAnsi="宋体" w:cs="宋体"/>
          <w:b/>
          <w:sz w:val="24"/>
          <w:highlight w:val="white"/>
          <w:lang w:val="zh-CN"/>
        </w:rPr>
        <w:t xml:space="preserve">在岗人员总数最低应满足</w:t>
      </w:r>
      <w:r>
        <w:rPr>
          <w:rFonts w:ascii="宋体" w:hAnsi="宋体" w:cs="宋体"/>
          <w:b/>
          <w:sz w:val="24"/>
          <w:highlight w:val="white"/>
          <w:lang w:val="zh-CN"/>
        </w:rPr>
        <w:t xml:space="preserve">13</w:t>
      </w:r>
      <w:r>
        <w:rPr>
          <w:rFonts w:hint="eastAsia" w:ascii="宋体" w:hAnsi="宋体" w:cs="宋体"/>
          <w:b/>
          <w:sz w:val="24"/>
          <w:highlight w:val="white"/>
          <w:lang w:val="zh-CN"/>
        </w:rPr>
        <w:t xml:space="preserve">人，其中驾驶员1</w:t>
      </w:r>
      <w:r>
        <w:rPr>
          <w:rFonts w:ascii="宋体" w:hAnsi="宋体" w:cs="宋体"/>
          <w:b/>
          <w:sz w:val="24"/>
          <w:highlight w:val="white"/>
          <w:lang w:val="zh-CN"/>
        </w:rPr>
        <w:t xml:space="preserve">0</w:t>
      </w:r>
      <w:r>
        <w:rPr>
          <w:rFonts w:hint="eastAsia" w:ascii="宋体" w:hAnsi="宋体" w:cs="宋体"/>
          <w:b/>
          <w:sz w:val="24"/>
          <w:highlight w:val="white"/>
          <w:lang w:val="zh-CN"/>
        </w:rPr>
        <w:t xml:space="preserve">人，辅助人员2人，管理人员1人。</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备注：</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1、上述人数不含法定节假日、周末调休人数。投标人提供满足项目部等人员办公所需要的场所。</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2、投标人须为作业人员提供工作服及必要的劳动防护用品。</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3、投标人提供满足项目车辆停放需求、符合相关规范要求的至少2座停车场地。</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4、作业车辆作业所产生费用及事故责任均由投标人承担。投标人应充分了解作业车辆</w:t>
      </w:r>
      <w:r>
        <w:rPr>
          <w:rFonts w:hint="eastAsia" w:ascii="宋体" w:hAnsi="宋体" w:cs="宋体"/>
          <w:bCs/>
          <w:sz w:val="24"/>
          <w:highlight w:val="white"/>
        </w:rPr>
        <w:t xml:space="preserve">道路行驶法律法规</w:t>
      </w:r>
      <w:r>
        <w:rPr>
          <w:rFonts w:hint="eastAsia" w:ascii="宋体" w:hAnsi="宋体" w:cs="宋体"/>
          <w:bCs/>
          <w:sz w:val="24"/>
          <w:highlight w:val="white"/>
          <w:lang w:val="zh-CN"/>
        </w:rPr>
        <w:t xml:space="preserve">，如因限行等问题造成的车辆被交警扣留等情况由投标人自行负责，并保障采购人的雾炮车等不受损害。</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5、设备（车辆）外观要求标识统一，中标后，必须按采购人要求进行车辆涂装，相关费用包含于投标报价内。</w:t>
      </w:r>
      <w:r/>
    </w:p>
    <w:p>
      <w:pPr>
        <w:ind w:firstLine="482"/>
        <w:jc w:val="left"/>
        <w:spacing w:line="440" w:lineRule="exact"/>
        <w:rPr>
          <w:rFonts w:ascii="宋体" w:hAnsi="宋体" w:cs="宋体"/>
          <w:bCs/>
          <w:sz w:val="24"/>
          <w:highlight w:val="white"/>
        </w:rPr>
      </w:pPr>
      <w:r>
        <w:rPr>
          <w:rFonts w:hint="eastAsia" w:ascii="宋体" w:hAnsi="宋体" w:cs="宋体"/>
          <w:b/>
          <w:sz w:val="24"/>
          <w:highlight w:val="white"/>
          <w:lang w:val="zh-CN"/>
        </w:rPr>
        <w:t xml:space="preserve">6、</w:t>
      </w:r>
      <w:r>
        <w:rPr>
          <w:rFonts w:hint="eastAsia" w:ascii="宋体" w:hAnsi="宋体" w:cs="宋体"/>
          <w:bCs/>
          <w:sz w:val="24"/>
          <w:highlight w:val="white"/>
        </w:rPr>
        <w:t xml:space="preserve">★</w:t>
      </w:r>
      <w:r>
        <w:rPr>
          <w:rFonts w:hint="eastAsia" w:ascii="宋体" w:hAnsi="宋体" w:cs="宋体"/>
          <w:b/>
          <w:sz w:val="24"/>
          <w:highlight w:val="white"/>
          <w:lang w:val="zh-CN"/>
        </w:rPr>
        <w:t xml:space="preserve">投标文件中提供“中标后做好作业人员配置”的承诺文件（</w:t>
      </w:r>
      <w:r>
        <w:rPr>
          <w:rFonts w:hint="eastAsia" w:ascii="宋体" w:hAnsi="宋体" w:cs="宋体"/>
          <w:b/>
          <w:sz w:val="24"/>
          <w:highlight w:val="white"/>
        </w:rPr>
        <w:t xml:space="preserve">格式自拟</w:t>
      </w:r>
      <w:r>
        <w:rPr>
          <w:rFonts w:hint="eastAsia" w:ascii="宋体" w:hAnsi="宋体" w:cs="宋体"/>
          <w:b/>
          <w:sz w:val="24"/>
          <w:highlight w:val="white"/>
          <w:lang w:val="zh-CN"/>
        </w:rPr>
        <w:t xml:space="preserve">），否则按照无效投标处理</w:t>
      </w:r>
      <w:r>
        <w:rPr>
          <w:rFonts w:hint="eastAsia" w:ascii="宋体" w:hAnsi="宋体" w:cs="宋体"/>
          <w:bCs/>
          <w:sz w:val="24"/>
          <w:highlight w:val="white"/>
          <w:lang w:val="zh-CN"/>
        </w:rPr>
        <w:t xml:space="preserve">。</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w:t>
      </w:r>
      <w:r>
        <w:rPr>
          <w:rFonts w:hint="eastAsia" w:ascii="宋体" w:hAnsi="宋体" w:cs="宋体"/>
          <w:bCs/>
          <w:sz w:val="24"/>
          <w:highlight w:val="white"/>
        </w:rPr>
        <w:t xml:space="preserve">三</w:t>
      </w:r>
      <w:r>
        <w:rPr>
          <w:rFonts w:hint="eastAsia" w:ascii="宋体" w:hAnsi="宋体" w:cs="宋体"/>
          <w:bCs/>
          <w:sz w:val="24"/>
          <w:highlight w:val="white"/>
          <w:lang w:val="zh-CN"/>
        </w:rPr>
        <w:t xml:space="preserve">）雾炮抑尘作业人员权益保障</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按照法律、法规和国家、省、市的规定，按月足额发放人员工资、</w:t>
      </w:r>
      <w:r>
        <w:rPr>
          <w:rFonts w:ascii="宋体" w:hAnsi="宋体" w:cs="宋体"/>
          <w:bCs/>
          <w:sz w:val="24"/>
          <w:highlight w:val="white"/>
          <w:lang w:val="zh-CN"/>
        </w:rPr>
        <w:t xml:space="preserve">津贴、奖金</w:t>
      </w:r>
      <w:r>
        <w:rPr>
          <w:rFonts w:hint="eastAsia" w:ascii="宋体" w:hAnsi="宋体" w:cs="宋体"/>
          <w:sz w:val="24"/>
          <w:highlight w:val="white"/>
        </w:rPr>
        <w:t xml:space="preserve">，</w:t>
      </w:r>
      <w:r>
        <w:rPr>
          <w:rFonts w:ascii="宋体" w:hAnsi="宋体" w:cs="宋体"/>
          <w:sz w:val="24"/>
          <w:highlight w:val="white"/>
        </w:rPr>
        <w:t xml:space="preserve">保障作业人员权益</w:t>
      </w:r>
      <w:r>
        <w:rPr>
          <w:rFonts w:hint="eastAsia" w:ascii="宋体" w:hAnsi="宋体" w:cs="宋体"/>
          <w:sz w:val="24"/>
          <w:highlight w:val="white"/>
        </w:rPr>
        <w:t xml:space="preserve">：</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1、为劳动者提供符合规定的工作环境和条件等以保障劳动者的各项合法权益</w:t>
      </w:r>
      <w:r>
        <w:rPr>
          <w:rFonts w:ascii="宋体" w:hAnsi="宋体" w:cs="宋体"/>
          <w:bCs/>
          <w:sz w:val="24"/>
          <w:highlight w:val="white"/>
        </w:rPr>
        <w:t xml:space="preserve">；</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2、按标准发放高温津贴；</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3、保障劳动者休息休假的权利，保证作业人员每周工作时间不超过法定时间，延长工作时间、节假日的工资应按相关法律规定执行；</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4、人员工资发放采用银行代发方式；</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5、合同履行期内遇政策调整，要求提高工人待遇的，投标人必须于政策调整执行日期起执行，采购人不予追加任何费用；</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6、作业人员工作日、休息日按照劳动合同法等法律、法规、规章和政策执行。</w:t>
      </w:r>
      <w:r/>
    </w:p>
    <w:p>
      <w:pPr>
        <w:ind w:firstLine="482"/>
        <w:spacing w:line="440" w:lineRule="exact"/>
        <w:rPr>
          <w:rFonts w:ascii="宋体" w:hAnsi="宋体" w:cs="宋体"/>
          <w:b/>
          <w:bCs/>
          <w:sz w:val="24"/>
          <w:highlight w:val="white"/>
        </w:rPr>
      </w:pPr>
      <w:r>
        <w:rPr>
          <w:rFonts w:hint="eastAsia" w:ascii="宋体" w:hAnsi="宋体" w:cs="宋体"/>
          <w:b/>
          <w:bCs/>
          <w:sz w:val="24"/>
          <w:highlight w:val="white"/>
        </w:rPr>
        <w:t xml:space="preserve">五、项目要求</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1、投标人必须遵守劳动法，依法规范用工，全员签订劳动合同，符合条件的须参加基本社会养老保险，高温津贴、岗位津贴、加班（包括节假日加班）等费用等按法律、法规及政策规定执行。</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2、投标人按月向采购人提供项目运行、项目管理资料，包括但不限于人员信息、工资、岗位津贴和加班费发放、设备（车辆）维修、保养、保险信息等，并确保资料信息的真实性。</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3、投标人必须在投标文件中承诺“中标后提供满足项目车辆停放需求、符合相关规范要求的停车场和加水点各不少于2处”。合同签订前，中标人应提供自有产权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482"/>
        <w:jc w:val="left"/>
        <w:spacing w:line="440" w:lineRule="exact"/>
        <w:rPr>
          <w:highlight w:val="white"/>
        </w:rPr>
      </w:pPr>
      <w:r>
        <w:rPr>
          <w:rFonts w:hint="eastAsia" w:ascii="宋体" w:hAnsi="宋体" w:cs="宋体"/>
          <w:bCs/>
          <w:sz w:val="24"/>
          <w:highlight w:val="white"/>
          <w:lang w:val="zh-CN"/>
        </w:rPr>
        <w:t xml:space="preserve">说明：</w:t>
      </w:r>
      <w:r>
        <w:rPr>
          <w:rFonts w:hint="eastAsia" w:ascii="宋体" w:hAnsi="宋体" w:cs="宋体"/>
          <w:bCs/>
          <w:sz w:val="24"/>
          <w:highlight w:val="white"/>
        </w:rPr>
        <w:t xml:space="preserve">★</w:t>
      </w:r>
      <w:r>
        <w:rPr>
          <w:rFonts w:hint="eastAsia" w:ascii="宋体" w:hAnsi="宋体" w:cs="宋体"/>
          <w:b/>
          <w:sz w:val="24"/>
          <w:highlight w:val="white"/>
          <w:lang w:val="zh-CN"/>
        </w:rPr>
        <w:t xml:space="preserve">投标文件中必须提供 “中标后提供满足项目车辆停放需求、符合相关规范要求的停车场和加水点各不少于2处”的承诺文件（</w:t>
      </w:r>
      <w:r>
        <w:rPr>
          <w:rFonts w:hint="eastAsia" w:ascii="宋体" w:hAnsi="宋体" w:cs="宋体"/>
          <w:b/>
          <w:sz w:val="24"/>
          <w:highlight w:val="white"/>
        </w:rPr>
        <w:t xml:space="preserve">格式自拟</w:t>
      </w:r>
      <w:r>
        <w:rPr>
          <w:rFonts w:hint="eastAsia" w:ascii="宋体" w:hAnsi="宋体" w:cs="宋体"/>
          <w:b/>
          <w:sz w:val="24"/>
          <w:highlight w:val="white"/>
          <w:lang w:val="zh-CN"/>
        </w:rPr>
        <w:t xml:space="preserve">），否则按照无效投标处理。</w:t>
      </w:r>
      <w:r/>
    </w:p>
    <w:p>
      <w:pPr>
        <w:ind w:firstLine="482"/>
        <w:spacing w:line="440" w:lineRule="exact"/>
        <w:rPr>
          <w:rFonts w:ascii="宋体" w:hAnsi="宋体" w:cs="宋体"/>
          <w:b/>
          <w:bCs/>
          <w:sz w:val="24"/>
          <w:highlight w:val="white"/>
        </w:rPr>
      </w:pPr>
      <w:r>
        <w:rPr>
          <w:rFonts w:hint="eastAsia" w:ascii="宋体" w:hAnsi="宋体" w:cs="宋体"/>
          <w:b/>
          <w:bCs/>
          <w:sz w:val="24"/>
          <w:highlight w:val="white"/>
        </w:rPr>
        <w:t xml:space="preserve">六、综合说明其它要求</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1、投标总报价包括在服务期内雾炮抑尘服务需要的人工费（包括人员工资、社保</w:t>
      </w:r>
      <w:r>
        <w:rPr>
          <w:rFonts w:ascii="宋体" w:hAnsi="宋体" w:cs="宋体"/>
          <w:bCs/>
          <w:sz w:val="24"/>
          <w:highlight w:val="white"/>
          <w:lang w:val="zh-CN"/>
        </w:rPr>
        <w:t xml:space="preserve">、</w:t>
      </w:r>
      <w:r>
        <w:rPr>
          <w:rFonts w:hint="eastAsia" w:ascii="宋体" w:hAnsi="宋体" w:cs="宋体"/>
          <w:bCs/>
          <w:sz w:val="24"/>
          <w:highlight w:val="white"/>
          <w:lang w:val="zh-CN"/>
        </w:rPr>
        <w:t xml:space="preserve">人员加班工资、公积金、意外伤害保险费、高温费、慰问金等）、劳保用品、人员服装费、工具费、信息化设备购置及使用费、车辆的保养、维修、油料费、充电桩租赁及其电费、车辆保险费、考核以及在作业过程中发生的一切费用。报价中还包括耗材、管理费、各种税费及政策性文件规定及合同包含的所有风险、责任（如期内工资福利、作业条件变化、疫情防控、创建工作要求等）等各项应有费用。投标人不得再要求追加任何费用。</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2、本项目服务过程中所有安全责任由中标人承担。服务过程中因中标人责任所造成的经济损失由中标人按实际金额赔偿。中标单位工作人员在岗履行职责期间（包括上下班途中），</w:t>
      </w:r>
      <w:r>
        <w:rPr>
          <w:rFonts w:hint="eastAsia" w:ascii="宋体" w:hAnsi="宋体" w:cs="宋体"/>
          <w:sz w:val="24"/>
          <w:highlight w:val="white"/>
        </w:rPr>
        <w:t xml:space="preserve">发</w:t>
      </w:r>
      <w:r>
        <w:rPr>
          <w:rFonts w:hint="eastAsia" w:ascii="宋体" w:hAnsi="宋体" w:cs="宋体"/>
          <w:bCs/>
          <w:sz w:val="24"/>
          <w:highlight w:val="white"/>
          <w:lang w:val="zh-CN"/>
        </w:rPr>
        <w:t xml:space="preserve">生自身的人身、财产损害及造成第三人人身、财产损害的，由中标单位承担法律责任，采购人不承担任何责任。中标单位违反国家相关法规，与聘用人员发生纠纷，均由中标单位负责调解与处理，采购人不承担责任。</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3、凡涉及招标文件的补充说明和修改，均以招标代理机构网上发布的公告为准。</w:t>
      </w:r>
      <w:r/>
    </w:p>
    <w:p>
      <w:pPr>
        <w:ind w:firstLine="482"/>
        <w:spacing w:line="440" w:lineRule="exact"/>
        <w:rPr>
          <w:rFonts w:ascii="宋体" w:hAnsi="宋体" w:cs="宋体"/>
          <w:b/>
          <w:bCs/>
          <w:sz w:val="24"/>
          <w:highlight w:val="white"/>
        </w:rPr>
      </w:pPr>
      <w:r>
        <w:rPr>
          <w:rFonts w:hint="eastAsia" w:ascii="宋体" w:hAnsi="宋体" w:cs="宋体"/>
          <w:b/>
          <w:bCs/>
          <w:sz w:val="24"/>
          <w:highlight w:val="white"/>
        </w:rPr>
        <w:t xml:space="preserve">七、雾炮抑尘作业实施要求</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投标人应针对本项目制定雾炮作业实施方案，实施方案至少应包含以下部分：</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1、</w:t>
      </w:r>
      <w:r>
        <w:rPr>
          <w:rFonts w:hint="eastAsia" w:ascii="宋体" w:hAnsi="宋体" w:cs="宋体"/>
          <w:bCs/>
          <w:sz w:val="24"/>
          <w:lang w:val="zh-CN"/>
        </w:rPr>
        <w:t xml:space="preserve">项目管理方案:</w:t>
      </w:r>
      <w:r/>
    </w:p>
    <w:p>
      <w:pPr>
        <w:ind w:firstLine="482"/>
        <w:jc w:val="left"/>
        <w:spacing w:line="440" w:lineRule="exact"/>
        <w:rPr>
          <w:rFonts w:ascii="宋体" w:hAnsi="宋体" w:cs="宋体"/>
          <w:bCs/>
          <w:sz w:val="24"/>
        </w:rPr>
      </w:pPr>
      <w:r>
        <w:rPr>
          <w:rFonts w:hint="eastAsia" w:ascii="宋体" w:hAnsi="宋体" w:cs="宋体"/>
          <w:bCs/>
          <w:sz w:val="24"/>
          <w:lang w:val="zh-CN"/>
        </w:rPr>
        <w:t xml:space="preserve">投标人应根据项目特点建立项目管理小组，提供办公场所，其中停车场和加点水各不少于2处。根据项目管理小组设置、内部人事管理制度、办公和停车场地、加水场所科学设置等方面进行</w:t>
      </w:r>
      <w:r>
        <w:rPr>
          <w:rFonts w:hint="eastAsia" w:ascii="宋体" w:hAnsi="宋体" w:cs="宋体"/>
          <w:bCs/>
          <w:sz w:val="24"/>
        </w:rPr>
        <w:t xml:space="preserve">分析</w:t>
      </w:r>
      <w:r>
        <w:rPr>
          <w:rFonts w:ascii="宋体" w:hAnsi="宋体" w:cs="宋体"/>
          <w:bCs/>
          <w:sz w:val="24"/>
        </w:rPr>
        <w:t xml:space="preserve">。</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2、</w:t>
      </w:r>
      <w:r>
        <w:rPr>
          <w:rFonts w:hint="eastAsia" w:ascii="宋体" w:hAnsi="宋体" w:cs="宋体"/>
          <w:bCs/>
          <w:sz w:val="24"/>
          <w:lang w:val="zh-CN"/>
        </w:rPr>
        <w:t xml:space="preserve">雾炮抑尘作业管理方案</w:t>
      </w:r>
      <w:r>
        <w:rPr>
          <w:rFonts w:hint="eastAsia" w:ascii="宋体" w:hAnsi="宋体" w:cs="宋体"/>
          <w:bCs/>
          <w:sz w:val="24"/>
          <w:highlight w:val="white"/>
          <w:lang w:val="zh-CN"/>
        </w:rPr>
        <w:t xml:space="preserve">：</w:t>
      </w:r>
      <w:r/>
    </w:p>
    <w:p>
      <w:pPr>
        <w:ind w:firstLine="482"/>
        <w:jc w:val="left"/>
        <w:spacing w:line="440" w:lineRule="exact"/>
        <w:rPr>
          <w:rFonts w:ascii="宋体" w:hAnsi="宋体" w:cs="宋体"/>
          <w:bCs/>
          <w:sz w:val="24"/>
          <w:highlight w:val="white"/>
        </w:rPr>
      </w:pPr>
      <w:r>
        <w:rPr>
          <w:rFonts w:hint="eastAsia" w:ascii="宋体" w:hAnsi="宋体" w:cs="宋体"/>
          <w:bCs/>
          <w:sz w:val="24"/>
          <w:lang w:val="zh-CN"/>
        </w:rPr>
        <w:t xml:space="preserve">方案内容中至少包含雾炮抑尘作业方案、作业时间安排、车辆管理制度、人员岗位职责、人员权益保障、突发故障维修等内容进行分析。</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3、</w:t>
      </w:r>
      <w:r>
        <w:rPr>
          <w:rFonts w:hint="eastAsia" w:ascii="宋体" w:hAnsi="宋体" w:cs="宋体"/>
          <w:bCs/>
          <w:sz w:val="24"/>
          <w:lang w:val="zh-CN"/>
        </w:rPr>
        <w:t xml:space="preserve">应急、突击、重大活动保障方案</w:t>
      </w:r>
      <w:r>
        <w:rPr>
          <w:rFonts w:hint="eastAsia" w:ascii="宋体" w:hAnsi="宋体" w:cs="宋体"/>
          <w:bCs/>
          <w:sz w:val="24"/>
          <w:highlight w:val="white"/>
          <w:lang w:val="zh-CN"/>
        </w:rPr>
        <w:t xml:space="preserve">：</w:t>
      </w:r>
      <w:r/>
    </w:p>
    <w:p>
      <w:pPr>
        <w:ind w:firstLine="482"/>
        <w:jc w:val="left"/>
        <w:spacing w:line="440" w:lineRule="exact"/>
        <w:rPr>
          <w:rFonts w:ascii="宋体" w:hAnsi="宋体" w:cs="宋体"/>
          <w:bCs/>
          <w:sz w:val="24"/>
          <w:lang w:val="zh-CN"/>
        </w:rPr>
      </w:pPr>
      <w:r>
        <w:rPr>
          <w:rFonts w:hint="eastAsia" w:ascii="宋体" w:hAnsi="宋体" w:cs="宋体"/>
          <w:bCs/>
          <w:sz w:val="24"/>
          <w:lang w:val="zh-CN"/>
        </w:rPr>
        <w:t xml:space="preserve">依据投标文件中提供方案进行分析，包括且不限于中标人安排项目人员作为应急人员参与市区除雪防冻、重大活动保障等应急任务。</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4、</w:t>
      </w:r>
      <w:r>
        <w:rPr>
          <w:rFonts w:hint="eastAsia" w:ascii="宋体" w:hAnsi="宋体" w:cs="宋体"/>
          <w:bCs/>
          <w:sz w:val="24"/>
          <w:lang w:val="zh-CN"/>
        </w:rPr>
        <w:t xml:space="preserve">文明、安全作业管理实施方案</w:t>
      </w:r>
      <w:r>
        <w:rPr>
          <w:rFonts w:hint="eastAsia" w:ascii="宋体" w:hAnsi="宋体" w:cs="宋体"/>
          <w:bCs/>
          <w:sz w:val="24"/>
          <w:highlight w:val="white"/>
          <w:lang w:val="zh-CN"/>
        </w:rPr>
        <w:t xml:space="preserve">：</w:t>
      </w:r>
      <w:r/>
    </w:p>
    <w:p>
      <w:pPr>
        <w:ind w:firstLine="482"/>
        <w:jc w:val="left"/>
        <w:spacing w:line="440" w:lineRule="exact"/>
        <w:rPr>
          <w:rFonts w:ascii="宋体" w:hAnsi="宋体" w:cs="宋体"/>
          <w:bCs/>
          <w:sz w:val="24"/>
          <w:highlight w:val="white"/>
        </w:rPr>
      </w:pPr>
      <w:r>
        <w:rPr>
          <w:rFonts w:hint="eastAsia" w:ascii="宋体" w:hAnsi="宋体" w:cs="宋体"/>
          <w:bCs/>
          <w:sz w:val="24"/>
          <w:lang w:val="zh-CN"/>
        </w:rPr>
        <w:t xml:space="preserve">依据投标文件中提供方案进行分析，包括且不限于车辆行驶安全管理和文明作业，作业人员安全培训和安全管理，车辆、停车场地、办公场所安全管理等。</w:t>
      </w:r>
      <w:r/>
    </w:p>
    <w:p>
      <w:pPr>
        <w:ind w:firstLine="482"/>
        <w:jc w:val="left"/>
        <w:spacing w:line="440" w:lineRule="exact"/>
        <w:rPr>
          <w:rFonts w:ascii="宋体" w:hAnsi="宋体" w:cs="宋体"/>
          <w:bCs/>
          <w:sz w:val="24"/>
          <w:highlight w:val="white"/>
        </w:rPr>
      </w:pPr>
      <w:r>
        <w:rPr>
          <w:rFonts w:hint="eastAsia" w:ascii="宋体" w:hAnsi="宋体" w:cs="宋体"/>
          <w:bCs/>
          <w:sz w:val="24"/>
          <w:highlight w:val="white"/>
          <w:lang w:val="zh-CN"/>
        </w:rPr>
        <w:t xml:space="preserve">5、</w:t>
      </w:r>
      <w:r>
        <w:rPr>
          <w:rFonts w:hint="eastAsia" w:ascii="宋体" w:hAnsi="宋体" w:cs="宋体"/>
          <w:bCs/>
          <w:sz w:val="24"/>
          <w:lang w:val="zh-CN"/>
        </w:rPr>
        <w:t xml:space="preserve">人员车辆交接方案</w:t>
      </w:r>
      <w:r>
        <w:rPr>
          <w:rFonts w:hint="eastAsia" w:ascii="宋体" w:hAnsi="宋体" w:cs="宋体"/>
          <w:bCs/>
          <w:sz w:val="24"/>
          <w:highlight w:val="white"/>
          <w:lang w:val="zh-CN"/>
        </w:rPr>
        <w:t xml:space="preserve">：</w:t>
      </w:r>
      <w:r/>
    </w:p>
    <w:p>
      <w:pPr>
        <w:ind w:firstLine="482"/>
        <w:jc w:val="left"/>
        <w:spacing w:line="440" w:lineRule="exact"/>
        <w:rPr>
          <w:rFonts w:ascii="宋体" w:hAnsi="宋体" w:cs="宋体"/>
          <w:bCs/>
          <w:sz w:val="24"/>
          <w:lang w:val="zh-CN"/>
        </w:rPr>
      </w:pPr>
      <w:r>
        <w:rPr>
          <w:rFonts w:hint="eastAsia" w:ascii="宋体" w:hAnsi="宋体" w:cs="宋体"/>
          <w:bCs/>
          <w:sz w:val="24"/>
          <w:lang w:val="zh-CN"/>
        </w:rPr>
        <w:t xml:space="preserve">依据投标文件中提供人员车辆交接方案进行分析，包括且不限于人员交接，雾炮抑尘车辆交接等。</w:t>
      </w:r>
      <w:r/>
    </w:p>
    <w:p>
      <w:pPr>
        <w:ind w:firstLine="482"/>
        <w:jc w:val="left"/>
        <w:spacing w:line="440" w:lineRule="exact"/>
        <w:rPr>
          <w:rFonts w:ascii="宋体" w:hAnsi="宋体" w:cs="宋体"/>
          <w:bCs/>
          <w:sz w:val="24"/>
          <w:lang w:val="zh-CN"/>
        </w:rPr>
      </w:pPr>
      <w:r>
        <w:rPr>
          <w:rFonts w:hint="eastAsia" w:ascii="宋体" w:hAnsi="宋体" w:cs="宋体"/>
          <w:bCs/>
          <w:sz w:val="24"/>
          <w:highlight w:val="white"/>
          <w:lang w:val="zh-CN"/>
        </w:rPr>
        <w:t xml:space="preserve">6、</w:t>
      </w:r>
      <w:r>
        <w:rPr>
          <w:rFonts w:hint="eastAsia" w:ascii="宋体" w:hAnsi="宋体" w:cs="宋体"/>
          <w:bCs/>
          <w:sz w:val="24"/>
          <w:lang w:val="zh-CN"/>
        </w:rPr>
        <w:t xml:space="preserve">车辆维修保养方案：</w:t>
      </w:r>
      <w:r/>
    </w:p>
    <w:p>
      <w:pPr>
        <w:pStyle w:val="973"/>
        <w:ind w:left="0" w:firstLine="482"/>
        <w:rPr>
          <w:rFonts w:ascii="宋体" w:hAnsi="宋体" w:eastAsia="宋体" w:cs="宋体"/>
          <w:bCs/>
          <w:sz w:val="24"/>
          <w:szCs w:val="21"/>
          <w:lang w:val="zh-CN"/>
        </w:rPr>
      </w:pPr>
      <w:r>
        <w:rPr>
          <w:rFonts w:hint="eastAsia" w:ascii="宋体" w:hAnsi="宋体" w:eastAsia="宋体" w:cs="宋体"/>
          <w:bCs/>
          <w:sz w:val="24"/>
          <w:szCs w:val="21"/>
          <w:lang w:val="zh-CN"/>
        </w:rPr>
        <w:t xml:space="preserve">依据投标文件中提供车辆维修保养方案进行综合评分，包括且不限于车辆日常保养、小修、大修、年审等方面进行</w:t>
      </w:r>
      <w:r>
        <w:rPr>
          <w:rFonts w:ascii="宋体" w:hAnsi="宋体" w:eastAsia="宋体" w:cs="宋体"/>
          <w:bCs/>
          <w:sz w:val="24"/>
          <w:szCs w:val="21"/>
          <w:lang w:val="zh-CN"/>
        </w:rPr>
        <w:t xml:space="preserve">分析。</w:t>
      </w:r>
      <w:r/>
    </w:p>
    <w:p>
      <w:pPr>
        <w:pStyle w:val="973"/>
        <w:ind w:left="0" w:firstLine="482"/>
        <w:rPr>
          <w:rFonts w:ascii="宋体" w:hAnsi="宋体" w:eastAsia="宋体" w:cs="宋体"/>
          <w:bCs/>
          <w:sz w:val="24"/>
          <w:szCs w:val="21"/>
          <w:highlight w:val="white"/>
        </w:rPr>
      </w:pPr>
      <w:r>
        <w:rPr>
          <w:rFonts w:hint="eastAsia" w:ascii="宋体" w:hAnsi="宋体" w:eastAsia="宋体" w:cs="宋体"/>
          <w:b/>
          <w:bCs/>
          <w:sz w:val="24"/>
          <w:szCs w:val="21"/>
          <w:highlight w:val="white"/>
        </w:rPr>
        <w:t xml:space="preserve">八、其他要求</w:t>
      </w:r>
      <w:r>
        <w:rPr>
          <w:rFonts w:hint="eastAsia" w:ascii="宋体" w:hAnsi="宋体" w:eastAsia="宋体" w:cs="宋体"/>
          <w:b/>
          <w:bCs/>
          <w:sz w:val="24"/>
          <w:szCs w:val="24"/>
          <w:highlight w:val="white"/>
        </w:rPr>
        <w:t xml:space="preserve">：</w:t>
      </w:r>
      <w:r>
        <w:rPr>
          <w:rFonts w:hint="eastAsia" w:ascii="宋体" w:hAnsi="宋体" w:eastAsia="宋体" w:cs="宋体"/>
          <w:bCs/>
          <w:sz w:val="24"/>
          <w:szCs w:val="21"/>
          <w:highlight w:val="white"/>
          <w:lang w:val="zh-CN"/>
        </w:rPr>
        <w:t xml:space="preserve">见第六章《拟签订的合同文本》。</w:t>
      </w:r>
      <w:r/>
    </w:p>
    <w:p>
      <w:pPr>
        <w:pStyle w:val="973"/>
        <w:ind w:left="0" w:firstLine="560"/>
        <w:rPr>
          <w:highlight w:val="white"/>
        </w:rPr>
      </w:pPr>
      <w:r>
        <w:rPr>
          <w:highlight w:val="white"/>
        </w:rPr>
      </w:r>
      <w:r/>
    </w:p>
    <w:p>
      <w:pPr>
        <w:pStyle w:val="973"/>
        <w:ind w:left="0" w:firstLine="560"/>
        <w:rPr>
          <w:highlight w:val="white"/>
        </w:rPr>
      </w:pPr>
      <w:r>
        <w:rPr>
          <w:highlight w:val="white"/>
        </w:rPr>
      </w:r>
      <w:r/>
    </w:p>
    <w:p>
      <w:pPr>
        <w:rPr>
          <w:rFonts w:ascii="宋体" w:hAnsi="宋体" w:cs="宋体"/>
          <w:b/>
          <w:bCs/>
          <w:sz w:val="32"/>
          <w:szCs w:val="32"/>
          <w:highlight w:val="white"/>
        </w:rPr>
      </w:pPr>
      <w:r>
        <w:rPr>
          <w:rFonts w:hint="eastAsia" w:ascii="宋体" w:hAnsi="宋体" w:cs="宋体"/>
          <w:b/>
          <w:bCs/>
          <w:sz w:val="32"/>
          <w:szCs w:val="32"/>
          <w:highlight w:val="white"/>
        </w:rPr>
        <w:br w:type="page" w:clear="all"/>
      </w:r>
      <w:r/>
    </w:p>
    <w:p>
      <w:pPr>
        <w:ind w:firstLine="420"/>
        <w:jc w:val="center"/>
        <w:spacing w:line="480" w:lineRule="auto"/>
        <w:rPr>
          <w:rFonts w:ascii="宋体" w:hAnsi="宋体" w:cs="宋体"/>
          <w:b/>
          <w:bCs/>
          <w:sz w:val="28"/>
          <w:szCs w:val="28"/>
          <w:highlight w:val="white"/>
        </w:rPr>
        <w:outlineLvl w:val="0"/>
      </w:pPr>
      <w:r/>
      <w:bookmarkStart w:id="7" w:name="_Toc8890"/>
      <w:r>
        <w:rPr>
          <w:rFonts w:hint="eastAsia" w:ascii="宋体" w:hAnsi="宋体" w:cs="宋体"/>
          <w:b/>
          <w:bCs/>
          <w:sz w:val="28"/>
          <w:szCs w:val="28"/>
          <w:highlight w:val="white"/>
        </w:rPr>
        <w:t xml:space="preserve">第六章 拟签订的合同文本</w:t>
      </w:r>
      <w:bookmarkEnd w:id="7"/>
      <w:r/>
      <w:r/>
    </w:p>
    <w:p>
      <w:pPr>
        <w:ind w:left="256" w:right="6" w:firstLine="624"/>
        <w:rPr>
          <w:rFonts w:ascii="宋体" w:hAnsi="宋体" w:eastAsia="仿宋_GB2312" w:cs="宋体"/>
          <w:sz w:val="32"/>
          <w:szCs w:val="32"/>
          <w:highlight w:val="white"/>
        </w:rPr>
      </w:pPr>
      <w:r>
        <w:rPr>
          <w:rFonts w:ascii="宋体" w:hAnsi="宋体" w:eastAsia="仿宋_GB2312" w:cs="宋体"/>
          <w:sz w:val="32"/>
          <w:szCs w:val="32"/>
          <w:highlight w:val="white"/>
        </w:rPr>
      </w:r>
      <w:r/>
    </w:p>
    <w:p>
      <w:pPr>
        <w:rPr>
          <w:szCs w:val="24"/>
          <w:highlight w:val="white"/>
        </w:rPr>
      </w:pPr>
      <w:r>
        <w:rPr>
          <w:szCs w:val="24"/>
          <w:highlight w:val="white"/>
        </w:rPr>
      </w:r>
      <w:r/>
    </w:p>
    <w:p>
      <w:pPr>
        <w:ind w:firstLine="1440"/>
        <w:spacing w:line="360" w:lineRule="auto"/>
        <w:widowControl/>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eastAsia="zh-CN"/>
        </w:rPr>
        <w:t xml:space="preserve">2026年雾炮抑尘作业市场化服务项目</w:t>
      </w:r>
      <w:r/>
    </w:p>
    <w:p>
      <w:pPr>
        <w:ind w:firstLine="1440"/>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项目编号：XXX</w:t>
      </w:r>
      <w:r/>
    </w:p>
    <w:p>
      <w:pPr>
        <w:jc w:val="center"/>
        <w:rPr>
          <w:rFonts w:ascii="宋体" w:hAnsi="宋体" w:cs="宋体"/>
          <w:sz w:val="72"/>
          <w:szCs w:val="72"/>
          <w:highlight w:val="white"/>
        </w:rPr>
      </w:pPr>
      <w:r>
        <w:rPr>
          <w:rFonts w:ascii="宋体" w:hAnsi="宋体" w:cs="宋体"/>
          <w:sz w:val="72"/>
          <w:szCs w:val="72"/>
          <w:highlight w:val="white"/>
        </w:rPr>
      </w:r>
      <w:r/>
    </w:p>
    <w:p>
      <w:pPr>
        <w:jc w:val="center"/>
        <w:rPr>
          <w:rFonts w:ascii="宋体" w:hAnsi="宋体" w:cs="宋体"/>
          <w:sz w:val="72"/>
          <w:szCs w:val="72"/>
          <w:highlight w:val="white"/>
        </w:rPr>
      </w:pPr>
      <w:r>
        <w:rPr>
          <w:rFonts w:hint="eastAsia" w:ascii="宋体" w:hAnsi="宋体" w:cs="宋体"/>
          <w:sz w:val="72"/>
          <w:szCs w:val="72"/>
          <w:highlight w:val="white"/>
        </w:rPr>
        <w:t xml:space="preserve">政</w:t>
      </w:r>
      <w:r/>
    </w:p>
    <w:p>
      <w:pPr>
        <w:jc w:val="center"/>
        <w:rPr>
          <w:rFonts w:ascii="宋体" w:hAnsi="宋体" w:cs="宋体"/>
          <w:sz w:val="72"/>
          <w:szCs w:val="72"/>
          <w:highlight w:val="white"/>
        </w:rPr>
      </w:pPr>
      <w:r>
        <w:rPr>
          <w:rFonts w:hint="eastAsia" w:ascii="宋体" w:hAnsi="宋体" w:cs="宋体"/>
          <w:sz w:val="72"/>
          <w:szCs w:val="72"/>
          <w:highlight w:val="white"/>
        </w:rPr>
        <w:t xml:space="preserve">府</w:t>
      </w:r>
      <w:r/>
    </w:p>
    <w:p>
      <w:pPr>
        <w:jc w:val="center"/>
        <w:rPr>
          <w:rFonts w:ascii="宋体" w:hAnsi="宋体" w:cs="宋体"/>
          <w:sz w:val="72"/>
          <w:szCs w:val="72"/>
          <w:highlight w:val="white"/>
        </w:rPr>
      </w:pPr>
      <w:r>
        <w:rPr>
          <w:rFonts w:hint="eastAsia" w:ascii="宋体" w:hAnsi="宋体" w:cs="宋体"/>
          <w:sz w:val="72"/>
          <w:szCs w:val="72"/>
          <w:highlight w:val="white"/>
        </w:rPr>
        <w:t xml:space="preserve">采</w:t>
      </w:r>
      <w:r/>
    </w:p>
    <w:p>
      <w:pPr>
        <w:jc w:val="center"/>
        <w:rPr>
          <w:rFonts w:ascii="宋体" w:hAnsi="宋体" w:cs="宋体"/>
          <w:sz w:val="72"/>
          <w:szCs w:val="72"/>
          <w:highlight w:val="white"/>
        </w:rPr>
      </w:pPr>
      <w:r>
        <w:rPr>
          <w:rFonts w:hint="eastAsia" w:ascii="宋体" w:hAnsi="宋体" w:cs="宋体"/>
          <w:sz w:val="72"/>
          <w:szCs w:val="72"/>
          <w:highlight w:val="white"/>
        </w:rPr>
        <w:t xml:space="preserve">购</w:t>
      </w:r>
      <w:r/>
    </w:p>
    <w:p>
      <w:pPr>
        <w:jc w:val="center"/>
        <w:rPr>
          <w:rFonts w:ascii="宋体" w:hAnsi="宋体" w:cs="宋体"/>
          <w:sz w:val="72"/>
          <w:szCs w:val="72"/>
          <w:highlight w:val="white"/>
        </w:rPr>
      </w:pPr>
      <w:r>
        <w:rPr>
          <w:rFonts w:hint="eastAsia" w:ascii="宋体" w:hAnsi="宋体" w:cs="宋体"/>
          <w:sz w:val="72"/>
          <w:szCs w:val="72"/>
          <w:highlight w:val="white"/>
        </w:rPr>
        <w:t xml:space="preserve">合</w:t>
      </w:r>
      <w:r/>
    </w:p>
    <w:p>
      <w:pPr>
        <w:jc w:val="center"/>
        <w:rPr>
          <w:rFonts w:ascii="宋体" w:hAnsi="宋体" w:cs="宋体"/>
          <w:sz w:val="24"/>
          <w:szCs w:val="18"/>
          <w:highlight w:val="white"/>
        </w:rPr>
      </w:pPr>
      <w:r>
        <w:rPr>
          <w:rFonts w:hint="eastAsia" w:ascii="宋体" w:hAnsi="宋体" w:cs="宋体"/>
          <w:sz w:val="72"/>
          <w:szCs w:val="72"/>
          <w:highlight w:val="white"/>
        </w:rPr>
        <w:t xml:space="preserve">同</w:t>
      </w:r>
      <w:r/>
    </w:p>
    <w:p>
      <w:pPr>
        <w:ind w:firstLine="360"/>
        <w:spacing w:line="360" w:lineRule="auto"/>
        <w:widowControl/>
        <w:rPr>
          <w:rFonts w:ascii="宋体" w:hAnsi="宋体" w:cs="宋体"/>
          <w:sz w:val="24"/>
          <w:szCs w:val="24"/>
          <w:highlight w:val="white"/>
        </w:rPr>
      </w:pPr>
      <w:r>
        <w:rPr>
          <w:rFonts w:ascii="宋体" w:hAnsi="宋体" w:cs="宋体"/>
          <w:sz w:val="24"/>
          <w:szCs w:val="24"/>
          <w:highlight w:val="white"/>
        </w:rPr>
      </w:r>
      <w:r/>
    </w:p>
    <w:p>
      <w:pPr>
        <w:ind w:firstLine="1320"/>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采  购  人：徐州市环境卫生管理中心</w:t>
      </w:r>
      <w:r/>
    </w:p>
    <w:p>
      <w:pPr>
        <w:ind w:firstLine="1320"/>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供  应  商：</w:t>
      </w:r>
      <w:r/>
    </w:p>
    <w:p>
      <w:pPr>
        <w:ind w:firstLine="1320"/>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合同签订日期：     年     月     日</w:t>
      </w:r>
      <w:r/>
    </w:p>
    <w:p>
      <w:pPr>
        <w:spacing w:line="360" w:lineRule="auto"/>
        <w:rPr>
          <w:rFonts w:ascii="宋体" w:hAnsi="宋体" w:cs="宋体"/>
          <w:bCs/>
          <w:sz w:val="24"/>
          <w:szCs w:val="24"/>
          <w:highlight w:val="white"/>
        </w:rPr>
      </w:pPr>
      <w:r>
        <w:rPr>
          <w:rFonts w:ascii="宋体" w:hAnsi="宋体" w:cs="宋体"/>
          <w:bCs/>
          <w:sz w:val="24"/>
          <w:szCs w:val="24"/>
          <w:highlight w:val="white"/>
        </w:rPr>
      </w:r>
      <w:r/>
    </w:p>
    <w:p>
      <w:pPr>
        <w:ind w:firstLine="480"/>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友情提醒：采购人与中标供应商应当在中标通知书发出之日起</w:t>
      </w:r>
      <w:r>
        <w:rPr>
          <w:rFonts w:hint="eastAsia" w:ascii="宋体" w:hAnsi="宋体" w:cs="宋体"/>
          <w:bCs/>
          <w:sz w:val="32"/>
          <w:szCs w:val="32"/>
          <w:highlight w:val="white"/>
        </w:rPr>
        <w:t xml:space="preserve">三十</w:t>
      </w:r>
      <w:r>
        <w:rPr>
          <w:rFonts w:hint="eastAsia" w:ascii="宋体" w:hAnsi="宋体" w:cs="宋体"/>
          <w:bCs/>
          <w:sz w:val="24"/>
          <w:szCs w:val="24"/>
          <w:highlight w:val="white"/>
        </w:rPr>
        <w:t xml:space="preserve">日内，按照采购文件确定的事项签订政府采购合同。</w:t>
      </w:r>
      <w:r/>
    </w:p>
    <w:p>
      <w:pPr>
        <w:ind w:firstLine="480"/>
        <w:spacing w:line="360" w:lineRule="auto"/>
        <w:rPr>
          <w:rFonts w:ascii="Calibri" w:hAnsi="Calibri"/>
          <w:sz w:val="24"/>
          <w:szCs w:val="24"/>
          <w:highlight w:val="white"/>
        </w:rPr>
      </w:pPr>
      <w:r>
        <w:rPr>
          <w:rFonts w:hint="eastAsia" w:ascii="宋体" w:hAnsi="宋体" w:cs="宋体"/>
          <w:bCs/>
          <w:sz w:val="24"/>
          <w:szCs w:val="24"/>
          <w:highlight w:val="white"/>
        </w:rPr>
        <w:t xml:space="preserve">采购人应当自政府采购合同签订之日起</w:t>
      </w:r>
      <w:r>
        <w:rPr>
          <w:rFonts w:hint="eastAsia" w:ascii="宋体" w:hAnsi="宋体" w:cs="宋体"/>
          <w:bCs/>
          <w:sz w:val="28"/>
          <w:szCs w:val="28"/>
          <w:highlight w:val="white"/>
        </w:rPr>
        <w:t xml:space="preserve">2</w:t>
      </w:r>
      <w:r>
        <w:rPr>
          <w:rFonts w:hint="eastAsia" w:ascii="宋体" w:hAnsi="宋体" w:cs="宋体"/>
          <w:bCs/>
          <w:sz w:val="24"/>
          <w:szCs w:val="24"/>
          <w:highlight w:val="white"/>
        </w:rPr>
        <w:t xml:space="preserve">个工作日内，将政府采购合同在省级以上人民政府财政部门指定的媒体上公告，但政府采购合同中涉及国家秘密、商业秘密的内容除外。</w:t>
      </w:r>
      <w:r/>
    </w:p>
    <w:p>
      <w:pPr>
        <w:ind w:firstLine="420"/>
        <w:jc w:val="center"/>
        <w:spacing w:line="440" w:lineRule="exact"/>
        <w:rPr>
          <w:rFonts w:ascii="宋体" w:hAnsi="宋体" w:cs="宋体"/>
          <w:b/>
          <w:bCs/>
          <w:sz w:val="24"/>
          <w:szCs w:val="24"/>
          <w:highlight w:val="white"/>
        </w:rPr>
        <w:outlineLvl w:val="0"/>
      </w:pPr>
      <w:r/>
      <w:bookmarkStart w:id="8" w:name="_Toc522790135"/>
      <w:r>
        <w:rPr>
          <w:rFonts w:hint="eastAsia" w:ascii="宋体" w:hAnsi="宋体" w:cs="宋体"/>
          <w:b/>
          <w:bCs/>
          <w:sz w:val="24"/>
          <w:szCs w:val="24"/>
          <w:highlight w:val="white"/>
        </w:rPr>
        <w:t xml:space="preserve">第一节 总 则</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第一条  本合同当事人</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甲方：                                           </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联系电话：                                              </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乙方： </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联系电话： </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合同服务期限一年：    年    月    日至    年    月    日。</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第二条  合同编号</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合同编号：                                                </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采购编号：                                                </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签订地点：                                              </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第三条  合同签订依据</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为推行雾炮抑尘作业市场化运作，甲乙双方根据    年    月    日</w:t>
      </w:r>
      <w:r>
        <w:rPr>
          <w:rFonts w:hint="eastAsia" w:ascii="宋体" w:hAnsi="宋体" w:cs="宋体"/>
          <w:sz w:val="24"/>
          <w:szCs w:val="24"/>
          <w:highlight w:val="white"/>
          <w:lang w:eastAsia="zh-CN"/>
        </w:rPr>
        <w:t xml:space="preserve">2026年雾炮抑尘作业市场化服务项目</w:t>
      </w:r>
      <w:r>
        <w:rPr>
          <w:rFonts w:hint="eastAsia" w:ascii="宋体" w:hAnsi="宋体" w:cs="宋体"/>
          <w:sz w:val="24"/>
          <w:szCs w:val="24"/>
          <w:highlight w:val="white"/>
        </w:rPr>
        <w:t xml:space="preserve">(项目编号：  )招标结果，依据《中华人民共和国民法典》、《中华人民共和国政府采购法》、《城市市容和环境卫生管理条例》、《江苏省城市市容和环境卫生管理条例》、《城市生活垃圾管理办法》等有关法律、法规、规章规定，甲乙双方恪守公平、公正、诚信的原则，友好协商，签订本合同。 </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第四条  合同文件的组成</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本合同所附下列文件是构成本合同不可分割的部分：</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highlight w:val="white"/>
          <w:lang w:eastAsia="zh-CN"/>
        </w:rPr>
        <w:t xml:space="preserve">2026年雾炮抑尘作业市场化服务项目</w:t>
      </w:r>
      <w:r>
        <w:rPr>
          <w:rFonts w:hint="eastAsia" w:ascii="宋体" w:hAnsi="宋体" w:cs="宋体"/>
          <w:sz w:val="24"/>
          <w:szCs w:val="24"/>
          <w:highlight w:val="white"/>
        </w:rPr>
        <w:t xml:space="preserve">招标文件(项目编号：XXX)以及相关的澄清、补充文件等；</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2、乙方的投标文件及其在开标过程中所作的其他承诺、声明、书面澄清等； </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3、中标通知书。</w:t>
      </w:r>
      <w:r/>
    </w:p>
    <w:p>
      <w:pPr>
        <w:ind w:firstLine="640"/>
        <w:spacing w:line="440" w:lineRule="exact"/>
        <w:rPr>
          <w:rFonts w:ascii="宋体" w:hAnsi="宋体" w:cs="宋体"/>
          <w:sz w:val="24"/>
          <w:szCs w:val="24"/>
          <w:highlight w:val="white"/>
        </w:rPr>
      </w:pPr>
      <w:r>
        <w:rPr>
          <w:rFonts w:ascii="宋体" w:hAnsi="宋体" w:cs="宋体"/>
          <w:sz w:val="24"/>
          <w:szCs w:val="24"/>
          <w:highlight w:val="white"/>
        </w:rPr>
        <w:t xml:space="preserve">4</w:t>
      </w:r>
      <w:r>
        <w:rPr>
          <w:rFonts w:hint="eastAsia" w:ascii="宋体" w:hAnsi="宋体" w:cs="宋体"/>
          <w:sz w:val="24"/>
          <w:szCs w:val="24"/>
          <w:highlight w:val="white"/>
        </w:rPr>
        <w:t xml:space="preserve">、为保障项目履行，双方签订的补充协议。</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第五条  承包范围</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招标文件（项目编号：XXX），具体内容见招标文件中《采购要求》。</w:t>
      </w:r>
      <w:r/>
    </w:p>
    <w:p>
      <w:pPr>
        <w:ind w:firstLine="420"/>
        <w:jc w:val="center"/>
        <w:spacing w:line="440" w:lineRule="exact"/>
        <w:rPr>
          <w:rFonts w:ascii="宋体" w:hAnsi="宋体" w:cs="宋体"/>
          <w:b/>
          <w:bCs/>
          <w:sz w:val="24"/>
          <w:szCs w:val="24"/>
          <w:highlight w:val="white"/>
        </w:rPr>
        <w:outlineLvl w:val="0"/>
      </w:pPr>
      <w:r>
        <w:rPr>
          <w:rFonts w:hint="eastAsia" w:ascii="宋体" w:hAnsi="宋体" w:cs="宋体"/>
          <w:b/>
          <w:bCs/>
          <w:sz w:val="24"/>
          <w:szCs w:val="24"/>
          <w:highlight w:val="white"/>
        </w:rPr>
        <w:t xml:space="preserve">第二节  项目内容</w:t>
      </w:r>
      <w:r/>
    </w:p>
    <w:p>
      <w:pPr>
        <w:ind w:firstLine="480"/>
        <w:spacing w:line="440" w:lineRule="exact"/>
        <w:tabs>
          <w:tab w:val="center" w:pos="5131" w:leader="none"/>
        </w:tabs>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第六条 项目名称：</w:t>
      </w:r>
      <w:r>
        <w:rPr>
          <w:rFonts w:hint="eastAsia" w:ascii="宋体" w:hAnsi="宋体" w:cs="宋体"/>
          <w:sz w:val="24"/>
          <w:szCs w:val="24"/>
          <w:highlight w:val="white"/>
          <w:lang w:eastAsia="zh-CN"/>
        </w:rPr>
        <w:t xml:space="preserve">2026年雾炮抑尘作业市场化服务项目</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第七条 作业范围及内容：</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1、作业范围：</w:t>
      </w:r>
      <w:r/>
    </w:p>
    <w:p>
      <w:pPr>
        <w:ind w:firstLine="480"/>
        <w:spacing w:line="440" w:lineRule="exact"/>
        <w:rPr>
          <w:rFonts w:ascii="宋体" w:hAnsi="宋体" w:cs="宋体"/>
          <w:sz w:val="24"/>
          <w:szCs w:val="24"/>
        </w:rPr>
      </w:pPr>
      <w:r>
        <w:rPr>
          <w:rFonts w:hint="eastAsia" w:ascii="宋体" w:hAnsi="宋体" w:cs="宋体"/>
          <w:sz w:val="24"/>
          <w:szCs w:val="24"/>
          <w:highlight w:val="white"/>
        </w:rPr>
        <w:t xml:space="preserve">市主城区主要干道、重点区域。</w:t>
      </w:r>
      <w:r>
        <w:rPr>
          <w:rFonts w:hint="eastAsia" w:ascii="宋体" w:hAnsi="宋体" w:cs="宋体"/>
          <w:sz w:val="24"/>
          <w:szCs w:val="24"/>
        </w:rPr>
        <w:t xml:space="preserve">重点道路和重点区域主要为主城区15条主干道，包括淮海路、中山路、建国路、解放路、复兴路、环城路、大庆路、煤港路、民主路、和平路、铜山路、湖北路、西安路、二环西路、湖东路等，同时避开敏感路段、施工段、狭窄段等，具体可根据实际工作需要调整。</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2、作业内容：</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道路抑尘作业，作业范围内的重大活动保障等应急任务，市环卫管理部门交办的临时性任务等。</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第八条 作业规范、标准及要求：</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（一）规范管理</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1、组织机构健全。乙方应当按照环卫企业规范管理要求设立各相关内部管理机构，管理人员规范着装、文明作业。</w:t>
      </w:r>
      <w:r/>
    </w:p>
    <w:p>
      <w:pPr>
        <w:ind w:firstLine="640"/>
        <w:spacing w:line="440" w:lineRule="exact"/>
        <w:tabs>
          <w:tab w:val="left" w:pos="3332" w:leader="none"/>
        </w:tabs>
        <w:rPr>
          <w:rFonts w:ascii="宋体" w:hAnsi="宋体" w:cs="宋体"/>
          <w:sz w:val="24"/>
          <w:szCs w:val="24"/>
          <w:highlight w:val="white"/>
        </w:rPr>
      </w:pPr>
      <w:r>
        <w:rPr>
          <w:rFonts w:hint="eastAsia" w:ascii="宋体" w:hAnsi="宋体" w:cs="宋体"/>
          <w:sz w:val="24"/>
          <w:szCs w:val="24"/>
          <w:highlight w:val="white"/>
        </w:rPr>
        <w:t xml:space="preserve">2、各项管理制度健全，制定各岗位操作规范，定期组织安全生产教育，具有完善的突发事件应急预案。 </w:t>
      </w:r>
      <w:r/>
    </w:p>
    <w:p>
      <w:pPr>
        <w:ind w:firstLine="640"/>
        <w:spacing w:line="440" w:lineRule="exact"/>
        <w:rPr>
          <w:rFonts w:ascii="宋体" w:hAnsi="宋体" w:cs="宋体"/>
          <w:sz w:val="24"/>
          <w:szCs w:val="24"/>
          <w:highlight w:val="white"/>
        </w:rPr>
      </w:pPr>
      <w:r>
        <w:rPr>
          <w:rFonts w:ascii="宋体" w:hAnsi="宋体" w:cs="宋体"/>
          <w:sz w:val="24"/>
          <w:szCs w:val="24"/>
          <w:highlight w:val="white"/>
        </w:rPr>
        <w:t xml:space="preserve">3</w:t>
      </w:r>
      <w:r>
        <w:rPr>
          <w:rFonts w:hint="eastAsia" w:ascii="宋体" w:hAnsi="宋体" w:cs="宋体"/>
          <w:sz w:val="24"/>
          <w:szCs w:val="24"/>
          <w:highlight w:val="white"/>
        </w:rPr>
        <w:t xml:space="preserve">、抑尘作业应做到文明、安全和有序，最大限度地减少对公众生活的影响。</w:t>
      </w:r>
      <w:r/>
    </w:p>
    <w:p>
      <w:pPr>
        <w:ind w:firstLine="640"/>
        <w:spacing w:line="440" w:lineRule="exact"/>
        <w:rPr>
          <w:rFonts w:ascii="宋体" w:hAnsi="宋体" w:cs="宋体"/>
          <w:sz w:val="24"/>
          <w:szCs w:val="24"/>
          <w:highlight w:val="white"/>
        </w:rPr>
      </w:pPr>
      <w:r>
        <w:rPr>
          <w:rFonts w:ascii="宋体" w:hAnsi="宋体" w:cs="宋体"/>
          <w:sz w:val="24"/>
          <w:szCs w:val="24"/>
          <w:highlight w:val="white"/>
        </w:rPr>
        <w:t xml:space="preserve">4</w:t>
      </w:r>
      <w:r>
        <w:rPr>
          <w:rFonts w:hint="eastAsia" w:ascii="宋体" w:hAnsi="宋体" w:cs="宋体"/>
          <w:sz w:val="24"/>
          <w:szCs w:val="24"/>
          <w:highlight w:val="white"/>
        </w:rPr>
        <w:t xml:space="preserve">、作业人员应穿着统一制式的作业服装（含鞋、帽等），做到着装整齐。</w:t>
      </w:r>
      <w:r/>
    </w:p>
    <w:p>
      <w:pPr>
        <w:ind w:firstLine="640"/>
        <w:spacing w:line="440" w:lineRule="exact"/>
        <w:rPr>
          <w:rFonts w:ascii="宋体" w:hAnsi="宋体" w:cs="宋体"/>
          <w:sz w:val="24"/>
          <w:szCs w:val="24"/>
          <w:highlight w:val="white"/>
        </w:rPr>
      </w:pPr>
      <w:r>
        <w:rPr>
          <w:rFonts w:ascii="宋体" w:hAnsi="宋体" w:cs="宋体"/>
          <w:sz w:val="24"/>
          <w:szCs w:val="24"/>
          <w:highlight w:val="white"/>
        </w:rPr>
        <w:t xml:space="preserve">5</w:t>
      </w:r>
      <w:r>
        <w:rPr>
          <w:rFonts w:hint="eastAsia" w:ascii="宋体" w:hAnsi="宋体" w:cs="宋体"/>
          <w:sz w:val="24"/>
          <w:szCs w:val="24"/>
          <w:highlight w:val="white"/>
        </w:rPr>
        <w:t xml:space="preserve">、抑尘作业机具、设备的式样、颜色、结构等应统一，符合甲方要求。</w:t>
      </w:r>
      <w:r/>
    </w:p>
    <w:p>
      <w:pPr>
        <w:ind w:firstLine="640"/>
        <w:spacing w:line="440" w:lineRule="exact"/>
        <w:rPr>
          <w:rFonts w:ascii="宋体" w:hAnsi="宋体" w:cs="宋体"/>
          <w:sz w:val="24"/>
          <w:szCs w:val="24"/>
          <w:highlight w:val="white"/>
        </w:rPr>
      </w:pPr>
      <w:r>
        <w:rPr>
          <w:rFonts w:ascii="宋体" w:hAnsi="宋体" w:cs="宋体"/>
          <w:sz w:val="24"/>
          <w:szCs w:val="24"/>
          <w:highlight w:val="white"/>
        </w:rPr>
        <w:t xml:space="preserve">6</w:t>
      </w:r>
      <w:r>
        <w:rPr>
          <w:rFonts w:hint="eastAsia" w:ascii="宋体" w:hAnsi="宋体" w:cs="宋体"/>
          <w:sz w:val="24"/>
          <w:szCs w:val="24"/>
          <w:highlight w:val="white"/>
        </w:rPr>
        <w:t xml:space="preserve">、乙方应编制突发事件应急预案，做好各类重大活动、应急处置等保障。</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（二）作业时间、作业要求</w:t>
      </w:r>
      <w:r/>
    </w:p>
    <w:p>
      <w:pPr>
        <w:ind w:firstLine="480"/>
        <w:spacing w:line="440" w:lineRule="exact"/>
        <w:rPr>
          <w:rFonts w:ascii="宋体" w:hAnsi="宋体" w:cs="宋体"/>
          <w:sz w:val="24"/>
          <w:szCs w:val="24"/>
        </w:rPr>
      </w:pPr>
      <w:r>
        <w:rPr>
          <w:rFonts w:hint="eastAsia" w:ascii="宋体" w:hAnsi="宋体" w:cs="宋体"/>
          <w:sz w:val="24"/>
          <w:szCs w:val="24"/>
        </w:rPr>
        <w:t xml:space="preserve">抑尘作业模式应按照不同气候条件调整，按照相关标准，低温应停止作业；当台风、大雪、大雨、空气湿度过高等不适宜作业的气候条件下，应停止作业。低温停止作业期间，中标人应安排项目人员作为应急人员参与市区除雪防冻等重点活动保障应急任务。</w:t>
      </w:r>
      <w:r/>
    </w:p>
    <w:p>
      <w:pPr>
        <w:ind w:firstLine="480"/>
        <w:spacing w:line="440" w:lineRule="exact"/>
        <w:rPr>
          <w:rFonts w:ascii="宋体" w:hAnsi="宋体" w:cs="宋体"/>
          <w:sz w:val="24"/>
          <w:szCs w:val="24"/>
        </w:rPr>
      </w:pPr>
      <w:r>
        <w:rPr>
          <w:rFonts w:hint="eastAsia" w:ascii="宋体" w:hAnsi="宋体" w:cs="宋体"/>
          <w:sz w:val="24"/>
          <w:szCs w:val="24"/>
        </w:rPr>
        <w:t xml:space="preserve">抑尘作业时间应避开城市道路交通高峰时段，原则上要求在07:00-09:00,17:00-19:30时段内严禁作业，具体禁止作业时间调整以市级主管部门通知为准。抑尘作业每天开展作业车辆不少于7辆，每天每辆工作时间不少于8小时，每天每车雾炮抑尘作业里程30公里/日以上（不含加水、加油空驶里程，不含人流密集等不宜作业路段，实际行驶里程每天约60公里）。按照采购人制定的作业路线开展作业，质量标准、作业线路等可根据道路施工、空气质量等原因进行调整。</w:t>
      </w:r>
      <w:r/>
    </w:p>
    <w:p>
      <w:pPr>
        <w:ind w:firstLine="480"/>
        <w:spacing w:line="440" w:lineRule="exact"/>
        <w:rPr>
          <w:rFonts w:ascii="宋体" w:hAnsi="宋体" w:cs="宋体"/>
          <w:sz w:val="24"/>
          <w:szCs w:val="24"/>
        </w:rPr>
      </w:pPr>
      <w:r>
        <w:rPr>
          <w:rFonts w:hint="eastAsia" w:ascii="宋体" w:hAnsi="宋体" w:cs="宋体"/>
          <w:sz w:val="24"/>
          <w:szCs w:val="24"/>
        </w:rPr>
        <w:t xml:space="preserve">第九条：履约验收</w:t>
      </w:r>
      <w:r/>
    </w:p>
    <w:p>
      <w:pPr>
        <w:ind w:firstLine="480"/>
        <w:spacing w:line="440" w:lineRule="exact"/>
        <w:rPr>
          <w:rFonts w:ascii="宋体" w:hAnsi="宋体" w:cs="宋体"/>
          <w:sz w:val="24"/>
          <w:szCs w:val="24"/>
        </w:rPr>
      </w:pPr>
      <w:r>
        <w:rPr>
          <w:rFonts w:hint="eastAsia" w:ascii="宋体" w:hAnsi="宋体" w:cs="宋体"/>
          <w:sz w:val="24"/>
          <w:szCs w:val="24"/>
        </w:rPr>
        <w:t xml:space="preserve">1、验收时间：随时抽查</w:t>
      </w:r>
      <w:r/>
    </w:p>
    <w:p>
      <w:pPr>
        <w:ind w:firstLine="480"/>
        <w:spacing w:line="440" w:lineRule="exact"/>
        <w:rPr>
          <w:rFonts w:ascii="宋体" w:hAnsi="宋体" w:cs="宋体"/>
          <w:sz w:val="24"/>
          <w:szCs w:val="24"/>
        </w:rPr>
      </w:pPr>
      <w:r>
        <w:rPr>
          <w:rFonts w:hint="eastAsia" w:ascii="宋体" w:hAnsi="宋体" w:cs="宋体"/>
          <w:sz w:val="24"/>
          <w:szCs w:val="24"/>
        </w:rPr>
        <w:t xml:space="preserve">2、验收地点：市主城区主要干道、重点区域。</w:t>
      </w:r>
      <w:r/>
    </w:p>
    <w:p>
      <w:pPr>
        <w:ind w:firstLine="480"/>
        <w:spacing w:line="440" w:lineRule="exact"/>
        <w:rPr>
          <w:rFonts w:ascii="宋体" w:hAnsi="宋体" w:cs="宋体"/>
          <w:sz w:val="24"/>
          <w:szCs w:val="24"/>
        </w:rPr>
      </w:pPr>
      <w:r>
        <w:rPr>
          <w:rFonts w:hint="eastAsia" w:ascii="宋体" w:hAnsi="宋体" w:cs="宋体"/>
          <w:sz w:val="24"/>
          <w:szCs w:val="24"/>
        </w:rPr>
        <w:t xml:space="preserve">3、验收方式：由采购人根据《江苏省政府采购履约验收管理办法》等规定，组织现场验收。</w:t>
      </w:r>
      <w:r/>
    </w:p>
    <w:p>
      <w:pPr>
        <w:ind w:firstLine="480"/>
        <w:spacing w:line="440" w:lineRule="exact"/>
        <w:rPr>
          <w:rFonts w:ascii="宋体" w:hAnsi="宋体" w:cs="宋体"/>
          <w:sz w:val="24"/>
          <w:szCs w:val="24"/>
        </w:rPr>
      </w:pPr>
      <w:r>
        <w:rPr>
          <w:rFonts w:hint="eastAsia" w:ascii="宋体" w:hAnsi="宋体" w:cs="宋体"/>
          <w:sz w:val="24"/>
          <w:szCs w:val="24"/>
        </w:rPr>
        <w:t xml:space="preserve">4、验收内容：道路抑尘作业，作业范围内的重大活动保障等应急任务，市环卫管理部门交办的临时性任务等。</w:t>
      </w:r>
      <w:r/>
    </w:p>
    <w:p>
      <w:pPr>
        <w:ind w:firstLine="480"/>
        <w:spacing w:line="440" w:lineRule="exact"/>
        <w:rPr>
          <w:rFonts w:ascii="黑体" w:hAnsi="黑体" w:eastAsia="黑体" w:cs="黑体"/>
          <w:sz w:val="32"/>
          <w:szCs w:val="32"/>
          <w:highlight w:val="white"/>
        </w:rPr>
      </w:pPr>
      <w:r>
        <w:rPr>
          <w:rFonts w:hint="eastAsia" w:ascii="宋体" w:hAnsi="宋体" w:cs="宋体"/>
          <w:sz w:val="24"/>
          <w:szCs w:val="24"/>
        </w:rPr>
        <w:t xml:space="preserve">5、验收标准：采购人约定的采购需求及考核细则标准。</w:t>
      </w:r>
      <w:r/>
    </w:p>
    <w:p>
      <w:pPr>
        <w:ind w:firstLine="420"/>
        <w:jc w:val="center"/>
        <w:spacing w:line="440" w:lineRule="exact"/>
        <w:rPr>
          <w:rFonts w:ascii="宋体" w:hAnsi="宋体" w:cs="宋体"/>
          <w:b/>
          <w:bCs/>
          <w:sz w:val="24"/>
          <w:szCs w:val="24"/>
          <w:highlight w:val="white"/>
        </w:rPr>
        <w:outlineLvl w:val="0"/>
      </w:pPr>
      <w:r>
        <w:rPr>
          <w:rFonts w:hint="eastAsia" w:ascii="宋体" w:hAnsi="宋体" w:cs="宋体"/>
          <w:b/>
          <w:bCs/>
          <w:sz w:val="24"/>
          <w:szCs w:val="24"/>
          <w:highlight w:val="white"/>
        </w:rPr>
        <w:t xml:space="preserve">第三节  作业人员、服装、防护用品及设备（车辆）配置</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第十条  设备要求</w:t>
      </w:r>
      <w:r/>
    </w:p>
    <w:p>
      <w:pPr>
        <w:ind w:firstLine="480"/>
        <w:spacing w:line="440" w:lineRule="exact"/>
        <w:rPr>
          <w:rFonts w:ascii="宋体" w:hAnsi="宋体" w:cs="宋体"/>
          <w:strike/>
          <w:sz w:val="24"/>
          <w:szCs w:val="24"/>
          <w:highlight w:val="white"/>
        </w:rPr>
      </w:pPr>
      <w:r>
        <w:rPr>
          <w:rFonts w:hint="eastAsia" w:ascii="宋体" w:hAnsi="宋体" w:cs="宋体"/>
          <w:sz w:val="24"/>
          <w:szCs w:val="24"/>
          <w:highlight w:val="white"/>
        </w:rPr>
        <w:t xml:space="preserve">1、车辆维修、保养及保险要求：雾炮抑尘车辆由甲方统一提供，共14辆雾炮抑尘车，乙方必须每月开展保养，车辆故障及时维修，按时开展车辆年审；</w:t>
      </w:r>
      <w:r>
        <w:rPr>
          <w:rFonts w:hint="eastAsia" w:ascii="宋体" w:hAnsi="宋体" w:cs="宋体"/>
          <w:sz w:val="24"/>
          <w:szCs w:val="24"/>
          <w:highlight w:val="white"/>
          <w:lang w:val="zh-CN"/>
        </w:rPr>
        <w:t xml:space="preserve">车辆因故障或维修不到位造成</w:t>
      </w:r>
      <w:r>
        <w:rPr>
          <w:rFonts w:ascii="宋体" w:hAnsi="宋体" w:cs="宋体"/>
          <w:sz w:val="24"/>
          <w:szCs w:val="24"/>
          <w:highlight w:val="white"/>
        </w:rPr>
        <w:t xml:space="preserve">作业</w:t>
      </w:r>
      <w:r>
        <w:rPr>
          <w:rFonts w:hint="eastAsia" w:ascii="宋体" w:hAnsi="宋体" w:cs="宋体"/>
          <w:sz w:val="24"/>
          <w:szCs w:val="24"/>
          <w:highlight w:val="white"/>
          <w:lang w:val="zh-CN"/>
        </w:rPr>
        <w:t xml:space="preserve">车辆数不足的，由</w:t>
      </w:r>
      <w:r>
        <w:rPr>
          <w:rFonts w:ascii="宋体" w:hAnsi="宋体" w:cs="宋体"/>
          <w:sz w:val="24"/>
          <w:szCs w:val="24"/>
          <w:highlight w:val="white"/>
        </w:rPr>
        <w:t xml:space="preserve">乙方</w:t>
      </w:r>
      <w:r>
        <w:rPr>
          <w:rFonts w:hint="eastAsia" w:ascii="宋体" w:hAnsi="宋体" w:cs="宋体"/>
          <w:sz w:val="24"/>
          <w:szCs w:val="24"/>
          <w:highlight w:val="white"/>
          <w:lang w:val="zh-CN"/>
        </w:rPr>
        <w:t xml:space="preserve">提供</w:t>
      </w:r>
      <w:r>
        <w:rPr>
          <w:rFonts w:ascii="宋体" w:hAnsi="宋体" w:cs="宋体"/>
          <w:sz w:val="24"/>
          <w:szCs w:val="24"/>
          <w:highlight w:val="white"/>
        </w:rPr>
        <w:t xml:space="preserve">其他</w:t>
      </w:r>
      <w:r>
        <w:rPr>
          <w:rFonts w:hint="eastAsia" w:ascii="宋体" w:hAnsi="宋体" w:cs="宋体"/>
          <w:sz w:val="24"/>
          <w:szCs w:val="24"/>
          <w:highlight w:val="white"/>
          <w:lang w:val="zh-CN"/>
        </w:rPr>
        <w:t xml:space="preserve">备用车辆进行作业</w:t>
      </w:r>
      <w:r>
        <w:rPr>
          <w:rFonts w:ascii="宋体" w:hAnsi="宋体" w:cs="宋体"/>
          <w:sz w:val="24"/>
          <w:szCs w:val="24"/>
          <w:highlight w:val="white"/>
        </w:rPr>
        <w:t xml:space="preserve">，以满足合同有关作业车辆的约定，因此支出的费用，由乙方自行承担</w:t>
      </w:r>
      <w:r>
        <w:rPr>
          <w:rFonts w:hint="eastAsia" w:ascii="宋体" w:hAnsi="宋体" w:cs="宋体"/>
          <w:sz w:val="24"/>
          <w:szCs w:val="24"/>
          <w:highlight w:val="white"/>
        </w:rPr>
        <w:t xml:space="preserve">。车辆保险到期后，乙方应按照相关法律法规等规定及时缴纳车辆商业保险（包括但不限于特种车损失保险、特种车第三者责任保险、特种车全车盗抢保险、车上人员责任险）、交通强制险、车船税，其中，特种车第三者责任保险最高赔付额不少于300万元。</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2、信息化设备的管理要求：</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（1）人员、车辆必须按照甲方统一要求安装智能监管设备，建设和服务费用由乙方承担。</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（2）乙方应加强对信息化设备的管理，派遣专人负责，同时制定信息化设备管理使用制度，保障信息化设备的正常使用。设备的网络维护等日常运行管理费用由乙方承担。</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第十一条 抑尘人员配置基本要求</w:t>
      </w:r>
      <w:r/>
    </w:p>
    <w:p>
      <w:pPr>
        <w:ind w:firstLine="482"/>
        <w:jc w:val="left"/>
        <w:spacing w:line="440" w:lineRule="exact"/>
        <w:rPr>
          <w:rFonts w:ascii="宋体" w:hAnsi="宋体" w:cs="宋体"/>
          <w:bCs/>
          <w:sz w:val="24"/>
          <w:szCs w:val="24"/>
          <w:highlight w:val="white"/>
        </w:rPr>
      </w:pPr>
      <w:r>
        <w:rPr>
          <w:rFonts w:hint="eastAsia" w:ascii="宋体" w:hAnsi="宋体" w:cs="宋体"/>
          <w:sz w:val="24"/>
          <w:szCs w:val="24"/>
          <w:highlight w:val="white"/>
        </w:rPr>
        <w:t xml:space="preserve">1、项目成员要求：项目经理应由乙方单位人员担任。</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2、人员配置基本要求：</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（1）作业人员年龄符合相关政策要求。</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（2）在岗人员总数最低应满足</w:t>
      </w:r>
      <w:r>
        <w:rPr>
          <w:rFonts w:ascii="宋体" w:hAnsi="宋体" w:cs="宋体"/>
          <w:sz w:val="24"/>
          <w:szCs w:val="24"/>
          <w:highlight w:val="white"/>
        </w:rPr>
        <w:t xml:space="preserve">13</w:t>
      </w:r>
      <w:r>
        <w:rPr>
          <w:rFonts w:hint="eastAsia" w:ascii="宋体" w:hAnsi="宋体" w:cs="宋体"/>
          <w:sz w:val="24"/>
          <w:szCs w:val="24"/>
          <w:highlight w:val="white"/>
        </w:rPr>
        <w:t xml:space="preserve">人，其中驾驶员1</w:t>
      </w:r>
      <w:r>
        <w:rPr>
          <w:rFonts w:ascii="宋体" w:hAnsi="宋体" w:cs="宋体"/>
          <w:sz w:val="24"/>
          <w:szCs w:val="24"/>
          <w:highlight w:val="white"/>
        </w:rPr>
        <w:t xml:space="preserve">0</w:t>
      </w:r>
      <w:r>
        <w:rPr>
          <w:rFonts w:hint="eastAsia" w:ascii="宋体" w:hAnsi="宋体" w:cs="宋体"/>
          <w:sz w:val="24"/>
          <w:szCs w:val="24"/>
          <w:highlight w:val="white"/>
        </w:rPr>
        <w:t xml:space="preserve">人，辅助人员2人，管理人员1人。</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备注：1、上述人数不含法定节假日、周末调休人数。乙方提供满足项目部等人员办公所需要的场所。</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2、乙方须为作业人员提供工作服及必要的劳动防护用品。</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3、乙方提供满足项目车辆停放需求、符合相关规范要求的停车场。</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4、作业车辆作业所产生费用及事故责任均由乙方承担。乙方应充分了解作业车辆上路政策，如因限行等问题造成的车辆被交警扣留等情况由乙方自行负责，</w:t>
      </w:r>
      <w:r>
        <w:rPr>
          <w:rFonts w:hint="eastAsia" w:ascii="宋体" w:hAnsi="宋体" w:cs="宋体"/>
          <w:bCs/>
          <w:sz w:val="24"/>
          <w:szCs w:val="24"/>
          <w:highlight w:val="white"/>
          <w:lang w:val="zh-CN"/>
        </w:rPr>
        <w:t xml:space="preserve">并保障采购人的雾炮车等不受损害</w:t>
      </w:r>
      <w:r>
        <w:rPr>
          <w:rFonts w:hint="eastAsia" w:ascii="宋体" w:hAnsi="宋体" w:cs="宋体"/>
          <w:sz w:val="24"/>
          <w:szCs w:val="24"/>
          <w:highlight w:val="white"/>
        </w:rPr>
        <w:t xml:space="preserve">。</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5、设备（车辆）外观要求标识统一，中标后，必须按甲方要求进行车辆涂装，相关费用包含于投标报价内。</w:t>
      </w:r>
      <w:r/>
    </w:p>
    <w:p>
      <w:pPr>
        <w:ind w:firstLine="420"/>
        <w:jc w:val="center"/>
        <w:spacing w:line="440" w:lineRule="exact"/>
        <w:rPr>
          <w:rFonts w:ascii="宋体" w:hAnsi="宋体" w:cs="宋体"/>
          <w:sz w:val="22"/>
          <w:szCs w:val="22"/>
          <w:highlight w:val="white"/>
        </w:rPr>
        <w:outlineLvl w:val="0"/>
      </w:pPr>
      <w:r>
        <w:rPr>
          <w:rFonts w:hint="eastAsia" w:ascii="宋体" w:hAnsi="宋体" w:cs="宋体"/>
          <w:b/>
          <w:bCs/>
          <w:sz w:val="24"/>
          <w:szCs w:val="24"/>
          <w:highlight w:val="white"/>
        </w:rPr>
        <w:t xml:space="preserve">第四节  合同价款与支付</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第十二条  支付（采购资金的支付方式、时间、条件）</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b/>
          <w:bCs/>
          <w:sz w:val="24"/>
          <w:szCs w:val="24"/>
          <w:highlight w:val="white"/>
        </w:rPr>
        <w:t xml:space="preserve">本合同总金额为人民币大写金额</w:t>
      </w:r>
      <w:r>
        <w:rPr>
          <w:rFonts w:hint="eastAsia" w:ascii="宋体" w:hAnsi="宋体"/>
          <w:b/>
          <w:bCs/>
          <w:sz w:val="24"/>
          <w:szCs w:val="24"/>
          <w:highlight w:val="white"/>
          <w:u w:val="single"/>
        </w:rPr>
        <w:t xml:space="preserve">   </w:t>
      </w:r>
      <w:r>
        <w:rPr>
          <w:rFonts w:hint="eastAsia" w:ascii="宋体" w:hAnsi="宋体"/>
          <w:b/>
          <w:bCs/>
          <w:sz w:val="24"/>
          <w:szCs w:val="24"/>
          <w:highlight w:val="white"/>
        </w:rPr>
        <w:t xml:space="preserve">元（小写金额：</w:t>
      </w:r>
      <w:r>
        <w:rPr>
          <w:rFonts w:hint="eastAsia" w:ascii="宋体" w:hAnsi="宋体"/>
          <w:b/>
          <w:bCs/>
          <w:sz w:val="24"/>
          <w:szCs w:val="24"/>
          <w:highlight w:val="white"/>
          <w:u w:val="single"/>
        </w:rPr>
        <w:t xml:space="preserve">   </w:t>
      </w:r>
      <w:r>
        <w:rPr>
          <w:rFonts w:hint="eastAsia" w:ascii="宋体" w:hAnsi="宋体"/>
          <w:b/>
          <w:bCs/>
          <w:sz w:val="24"/>
          <w:szCs w:val="24"/>
          <w:highlight w:val="white"/>
        </w:rPr>
        <w:t xml:space="preserve">元），</w:t>
      </w:r>
      <w:r>
        <w:rPr>
          <w:rFonts w:hint="eastAsia" w:ascii="宋体" w:hAnsi="宋体" w:cs="宋体"/>
          <w:b/>
          <w:bCs/>
          <w:sz w:val="24"/>
          <w:szCs w:val="24"/>
          <w:highlight w:val="white"/>
        </w:rPr>
        <w:t xml:space="preserve">经双方协商一致，选择以下第</w:t>
      </w:r>
      <w:r>
        <w:rPr>
          <w:rFonts w:hint="eastAsia" w:ascii="宋体" w:hAnsi="宋体" w:cs="宋体"/>
          <w:b/>
          <w:bCs/>
          <w:sz w:val="24"/>
          <w:szCs w:val="24"/>
          <w:highlight w:val="white"/>
          <w:u w:val="single"/>
        </w:rPr>
        <w:t xml:space="preserve">       </w:t>
      </w:r>
      <w:r>
        <w:rPr>
          <w:rFonts w:hint="eastAsia" w:ascii="宋体" w:hAnsi="宋体" w:cs="宋体"/>
          <w:b/>
          <w:bCs/>
          <w:sz w:val="24"/>
          <w:szCs w:val="24"/>
          <w:highlight w:val="white"/>
        </w:rPr>
        <w:t xml:space="preserve">种付款方式</w:t>
      </w:r>
      <w:r>
        <w:rPr>
          <w:rFonts w:hint="eastAsia" w:ascii="宋体" w:hAnsi="宋体" w:cs="宋体"/>
          <w:sz w:val="24"/>
          <w:szCs w:val="24"/>
          <w:highlight w:val="white"/>
        </w:rPr>
        <w:t xml:space="preserve">：</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（一）付款方式一：提交预付款保函的</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合同价款的百分之四十(40%)即￥         ，大写：       人民币元整，在双方签订合同，乙方向甲方出具预付款保函后15个工作日内，办理政府采购资金结算手续支付给乙方。</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剩余合同价款由甲方按月按考核结果支付，每月月底前对当月作业情况进行考核结果汇总，按照考核结果，由甲方据实办理结算。</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乙方需提交的支付文件包括：</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乙方出具的全额正式发票；</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（二）付款方式二：不提交预付款保函的</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（1）合同价款的百分之十(10%)即￥     ，大写：         元人民币元整，在双方签订合同，乙方提供对应金额的增值税发票后，甲方办理政府采购资金结算手续向乙方支付。 </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剩余合同价款由甲方按月依据考核结果支付，每月月底前对当月作业情况进行考核结果汇总，按照考核结果，由甲方据实办理结算。</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第十三条  合同期内，根据月合同价款考核结果，按月支付。合同价款实行包干制。在合同约定的作业量范围内，甲方不再额外支付本合同约定以外的任何费用。服务期内，由于政策调整等原因，使合同约定的作业范围发生变化，乙方应无条件配合，并对相应服务费作出核减等。</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第十四条  进场作业后，于次月起甲方根据检查考核结果按照财政拨款进度向乙方支付。甲方有权在付款中扣除涉及乙方的违约金、赔偿金以及乙方依据合同应承担的其他费用。</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第十五条  乙方须凭项目所在地税务机关开具的等额发票办理结算。</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收款人：   </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开户行：</w:t>
      </w:r>
      <w:r/>
    </w:p>
    <w:p>
      <w:pPr>
        <w:ind w:firstLine="640"/>
        <w:jc w:val="left"/>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账  号：</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服务期内，徐州市政府或行业行政主管部门及以上政府或部门出台新的规定，要求提高环卫工人待遇的，乙方必须执行，资金由乙方自行承担，甲方不予补贴。</w:t>
      </w:r>
      <w:r/>
    </w:p>
    <w:p>
      <w:pPr>
        <w:ind w:firstLine="420"/>
        <w:jc w:val="center"/>
        <w:spacing w:line="440" w:lineRule="exact"/>
        <w:rPr>
          <w:rFonts w:ascii="宋体" w:hAnsi="宋体" w:cs="宋体"/>
          <w:b/>
          <w:bCs/>
          <w:sz w:val="24"/>
          <w:szCs w:val="24"/>
          <w:highlight w:val="white"/>
        </w:rPr>
        <w:outlineLvl w:val="0"/>
      </w:pPr>
      <w:r>
        <w:rPr>
          <w:rFonts w:hint="eastAsia" w:ascii="宋体" w:hAnsi="宋体" w:cs="宋体"/>
          <w:b/>
          <w:bCs/>
          <w:sz w:val="24"/>
          <w:szCs w:val="24"/>
          <w:highlight w:val="white"/>
        </w:rPr>
        <w:t xml:space="preserve">第五节  双方的权利和义务</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第十六条  甲方的权利和义务</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一）甲方按照作业考核细则（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（二）各类重大活动，甲方有权要求乙方无条件保质保量按活动要求完成工作任务，如未能完成，甲方应纳入考核。</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（三）监督检查乙方对法律、法规、规章和相关作业标准、行业规范的履行情况。</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（四）对乙方本项目的列支费用进行监督审查以及乙方车辆等设施设备维修保养、保险缴纳、安全运行情况进行检查。</w:t>
      </w:r>
      <w:r/>
    </w:p>
    <w:p>
      <w:pPr>
        <w:ind w:firstLine="36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（五）根据服务项目实际情况对抑尘作业优化调整。</w:t>
      </w:r>
      <w:r/>
    </w:p>
    <w:p>
      <w:pPr>
        <w:ind w:firstLine="420"/>
        <w:spacing w:line="440" w:lineRule="exact"/>
        <w:tabs>
          <w:tab w:val="left" w:pos="2445" w:leader="none"/>
        </w:tabs>
        <w:rPr>
          <w:rFonts w:ascii="宋体" w:hAnsi="宋体" w:cs="宋体"/>
          <w:sz w:val="24"/>
          <w:szCs w:val="24"/>
          <w:highlight w:val="white"/>
        </w:rPr>
      </w:pPr>
      <w:r>
        <w:rPr>
          <w:rFonts w:hint="eastAsia" w:ascii="宋体" w:hAnsi="宋体" w:cs="宋体"/>
          <w:sz w:val="24"/>
          <w:szCs w:val="24"/>
          <w:highlight w:val="white"/>
        </w:rPr>
        <w:t xml:space="preserve">（六）对乙方规范用工情况进行检查，包括劳动合同签订、社会保险金缴纳、作业人员工资、津贴、加班工资支付等情况。</w:t>
      </w:r>
      <w:r/>
    </w:p>
    <w:p>
      <w:pPr>
        <w:ind w:firstLine="420"/>
        <w:spacing w:line="440" w:lineRule="exact"/>
        <w:tabs>
          <w:tab w:val="left" w:pos="2445" w:leader="none"/>
        </w:tabs>
        <w:rPr>
          <w:rFonts w:ascii="宋体" w:hAnsi="宋体" w:cs="宋体"/>
          <w:sz w:val="24"/>
          <w:szCs w:val="24"/>
          <w:highlight w:val="white"/>
        </w:rPr>
      </w:pPr>
      <w:r>
        <w:rPr>
          <w:rFonts w:hint="eastAsia" w:ascii="宋体" w:hAnsi="宋体" w:cs="宋体"/>
          <w:sz w:val="24"/>
          <w:szCs w:val="24"/>
          <w:highlight w:val="white"/>
        </w:rPr>
        <w:t xml:space="preserve">（七）有权要求乙方更换项目负责人及其他服务人员。</w:t>
      </w:r>
      <w:r/>
    </w:p>
    <w:p>
      <w:pPr>
        <w:ind w:firstLine="420"/>
        <w:spacing w:line="440" w:lineRule="exact"/>
        <w:tabs>
          <w:tab w:val="left" w:pos="2445" w:leader="none"/>
        </w:tabs>
        <w:rPr>
          <w:rFonts w:ascii="宋体" w:hAnsi="宋体" w:cs="宋体"/>
          <w:sz w:val="24"/>
          <w:szCs w:val="24"/>
          <w:highlight w:val="white"/>
        </w:rPr>
      </w:pPr>
      <w:r>
        <w:rPr>
          <w:rFonts w:hint="eastAsia" w:ascii="宋体" w:hAnsi="宋体" w:cs="宋体"/>
          <w:sz w:val="24"/>
          <w:szCs w:val="24"/>
          <w:highlight w:val="white"/>
        </w:rPr>
        <w:t xml:space="preserve">（八）定期对车辆作业性能进行检查，有权要求维修、保养性能不合格的车辆。</w:t>
      </w:r>
      <w:r/>
    </w:p>
    <w:p>
      <w:pPr>
        <w:ind w:firstLine="420"/>
        <w:spacing w:line="440" w:lineRule="exact"/>
        <w:tabs>
          <w:tab w:val="left" w:pos="2445" w:leader="none"/>
        </w:tabs>
        <w:rPr>
          <w:rFonts w:ascii="宋体" w:hAnsi="宋体" w:cs="宋体"/>
          <w:sz w:val="24"/>
          <w:szCs w:val="24"/>
          <w:highlight w:val="white"/>
        </w:rPr>
      </w:pPr>
      <w:r>
        <w:rPr>
          <w:rFonts w:hint="eastAsia" w:ascii="宋体" w:hAnsi="宋体" w:cs="宋体"/>
          <w:sz w:val="24"/>
          <w:szCs w:val="24"/>
          <w:highlight w:val="white"/>
        </w:rPr>
        <w:t xml:space="preserve">（九）根据相关政策和规定调整考核办法及细则，解释权归甲方所有。</w:t>
      </w:r>
      <w:r/>
    </w:p>
    <w:p>
      <w:pPr>
        <w:ind w:firstLine="420"/>
        <w:spacing w:line="440" w:lineRule="exact"/>
        <w:tabs>
          <w:tab w:val="left" w:pos="2445" w:leader="none"/>
        </w:tabs>
        <w:rPr>
          <w:rFonts w:ascii="宋体" w:hAnsi="宋体" w:cs="宋体"/>
          <w:sz w:val="24"/>
          <w:szCs w:val="24"/>
          <w:highlight w:val="white"/>
        </w:rPr>
      </w:pPr>
      <w:r>
        <w:rPr>
          <w:rFonts w:hint="eastAsia" w:ascii="宋体" w:hAnsi="宋体" w:cs="宋体"/>
          <w:sz w:val="24"/>
          <w:szCs w:val="24"/>
          <w:highlight w:val="white"/>
        </w:rPr>
        <w:t xml:space="preserve">（十</w:t>
      </w:r>
      <w:r>
        <w:rPr>
          <w:rFonts w:ascii="宋体" w:hAnsi="宋体" w:cs="宋体"/>
          <w:sz w:val="24"/>
          <w:szCs w:val="24"/>
          <w:highlight w:val="white"/>
        </w:rPr>
        <w:t xml:space="preserve">）</w:t>
      </w:r>
      <w:r>
        <w:rPr>
          <w:rFonts w:hint="eastAsia" w:ascii="宋体" w:hAnsi="宋体" w:cs="宋体"/>
          <w:sz w:val="24"/>
          <w:szCs w:val="24"/>
          <w:highlight w:val="white"/>
        </w:rPr>
        <w:t xml:space="preserve">根据</w:t>
      </w:r>
      <w:r>
        <w:rPr>
          <w:rFonts w:ascii="宋体" w:hAnsi="宋体" w:cs="宋体"/>
          <w:sz w:val="24"/>
          <w:szCs w:val="24"/>
          <w:highlight w:val="white"/>
        </w:rPr>
        <w:t xml:space="preserve">合同约定</w:t>
      </w:r>
      <w:r>
        <w:rPr>
          <w:rFonts w:hint="eastAsia" w:ascii="宋体" w:hAnsi="宋体" w:cs="宋体"/>
          <w:sz w:val="24"/>
          <w:szCs w:val="24"/>
          <w:highlight w:val="white"/>
        </w:rPr>
        <w:t xml:space="preserve">向乙方支付服务费。</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第十七条  乙方权利和义务</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（一）遵守法律、法规、规章和相关作业标准、行业规范。</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（二）根据合同和投标书所作的承诺自觉开展各项抑尘抑尘工作；严禁在承包范围内从事非经甲方认定或有碍甲方利益的各类业务。</w:t>
      </w:r>
      <w:r/>
    </w:p>
    <w:p>
      <w:pPr>
        <w:ind w:firstLine="640"/>
        <w:spacing w:line="440" w:lineRule="exact"/>
        <w:tabs>
          <w:tab w:val="left" w:pos="552" w:leader="none"/>
        </w:tabs>
        <w:rPr>
          <w:rFonts w:ascii="宋体" w:hAnsi="宋体" w:cs="宋体"/>
          <w:sz w:val="24"/>
          <w:szCs w:val="24"/>
          <w:highlight w:val="white"/>
        </w:rPr>
      </w:pPr>
      <w:r>
        <w:rPr>
          <w:rFonts w:hint="eastAsia" w:ascii="宋体" w:hAnsi="宋体" w:cs="宋体"/>
          <w:sz w:val="24"/>
          <w:szCs w:val="24"/>
          <w:highlight w:val="white"/>
        </w:rPr>
        <w:t xml:space="preserve">（三）接受甲方、相关部门（机构）的指导、监督、检查。</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（四）根据法律、法规及合同约定组建专业作业队伍、配备作业设备（车辆）及工具，健全各类管理制度，车辆设备定期维修保养，建立车辆定期维修保养制度，完善日常运营台账。</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（五）独立承担作业人员及设备（车辆）的安全责任、用人责任。</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（六）在任何情况下（灾害天气或重大活动期间）乙方应服从甲方的要求和安排，做好各项应急保障工作。</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（七）按照相关要求和标准建立每日自查制度，完善各项台账资料。</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（八）对徐州市政府12345服务热线、城市管理运行中心派单、媒体曝光、信访来电等有责投诉必须按规定进行整改，并将整改结果报送甲方。</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（九）乙方的工作人员在岗履行职责期间（包括上下班途中），发生自身的人身、财产损害及造成第三人人身、财产损害的</w:t>
      </w:r>
      <w:r>
        <w:rPr>
          <w:rFonts w:ascii="宋体" w:hAnsi="宋体" w:cs="宋体"/>
          <w:sz w:val="24"/>
          <w:szCs w:val="24"/>
          <w:highlight w:val="white"/>
        </w:rPr>
        <w:t xml:space="preserve">，</w:t>
      </w:r>
      <w:r>
        <w:rPr>
          <w:rFonts w:hint="eastAsia" w:ascii="宋体" w:hAnsi="宋体" w:cs="宋体"/>
          <w:sz w:val="24"/>
          <w:szCs w:val="24"/>
          <w:highlight w:val="white"/>
        </w:rPr>
        <w:t xml:space="preserve">由乙方</w:t>
      </w:r>
      <w:r>
        <w:rPr>
          <w:rFonts w:ascii="宋体" w:hAnsi="宋体" w:cs="宋体"/>
          <w:sz w:val="24"/>
          <w:szCs w:val="24"/>
          <w:highlight w:val="white"/>
        </w:rPr>
        <w:t xml:space="preserve">自行</w:t>
      </w:r>
      <w:r>
        <w:rPr>
          <w:rFonts w:hint="eastAsia" w:ascii="宋体" w:hAnsi="宋体" w:cs="宋体"/>
          <w:sz w:val="24"/>
          <w:szCs w:val="24"/>
          <w:highlight w:val="white"/>
        </w:rPr>
        <w:t xml:space="preserve">承担相关法律责任，甲方不承担任何责任。乙方应妥善处理，不得引发社会舆情寄及信访等。</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（十）设备（车辆）只能在本项目专用，未经甲方书面同意不得用于其他项目。</w:t>
      </w:r>
      <w:r/>
    </w:p>
    <w:p>
      <w:pPr>
        <w:ind w:firstLine="800"/>
        <w:spacing w:line="440" w:lineRule="exact"/>
        <w:rPr>
          <w:rFonts w:ascii="宋体" w:hAnsi="宋体" w:cs="宋体"/>
          <w:sz w:val="24"/>
          <w:szCs w:val="24"/>
          <w:highlight w:val="white"/>
        </w:rPr>
      </w:pPr>
      <w:r>
        <w:rPr>
          <w:rFonts w:hint="eastAsia" w:ascii="宋体" w:hAnsi="宋体" w:cs="宋体"/>
          <w:sz w:val="24"/>
          <w:szCs w:val="24"/>
          <w:highlight w:val="white"/>
        </w:rPr>
        <w:t xml:space="preserve">（十一）积极按甲方要求参加相关会议和各类培训。</w:t>
      </w:r>
      <w:r/>
    </w:p>
    <w:p>
      <w:pPr>
        <w:ind w:firstLine="800"/>
        <w:spacing w:line="440" w:lineRule="exact"/>
        <w:rPr>
          <w:rFonts w:ascii="宋体" w:hAnsi="宋体" w:cs="宋体"/>
          <w:sz w:val="24"/>
          <w:szCs w:val="24"/>
          <w:highlight w:val="white"/>
        </w:rPr>
      </w:pPr>
      <w:r>
        <w:rPr>
          <w:rFonts w:hint="eastAsia" w:ascii="宋体" w:hAnsi="宋体" w:cs="宋体"/>
          <w:sz w:val="24"/>
          <w:szCs w:val="24"/>
          <w:highlight w:val="white"/>
        </w:rPr>
        <w:t xml:space="preserve">（十二）必须对作业人员进行安全生产、职业技能等培训，教育职工严格遵守国家法律法规、抑尘作业及安全操作规程。作业人员应经专业培训后方可上岗作业。</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（十三）接受政府相关部门的财务审核，提供真实有效资料。</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（十四）按照法律、法规和国家、省、市的规定，按月足额发放人员工资、津贴、奖金，</w:t>
      </w:r>
      <w:r>
        <w:rPr>
          <w:rFonts w:ascii="宋体" w:hAnsi="宋体" w:cs="宋体"/>
          <w:sz w:val="24"/>
          <w:szCs w:val="24"/>
          <w:highlight w:val="white"/>
        </w:rPr>
        <w:t xml:space="preserve">保障作业人员权益</w:t>
      </w:r>
      <w:r>
        <w:rPr>
          <w:rFonts w:hint="eastAsia" w:ascii="宋体" w:hAnsi="宋体" w:cs="宋体"/>
          <w:sz w:val="24"/>
          <w:szCs w:val="24"/>
          <w:highlight w:val="white"/>
        </w:rPr>
        <w:t xml:space="preserve">：</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1、为劳动者提供符合规定的工作环境和条件等以保障劳动者的各项合法权益；</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2、按标准发放高温津贴；</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3、</w:t>
      </w:r>
      <w:r>
        <w:rPr>
          <w:rFonts w:hint="eastAsia" w:ascii="宋体" w:hAnsi="宋体" w:cs="宋体"/>
          <w:bCs/>
          <w:sz w:val="24"/>
          <w:szCs w:val="24"/>
          <w:highlight w:val="white"/>
          <w:lang w:val="zh-CN"/>
        </w:rPr>
        <w:t xml:space="preserve">保障劳动者休息休假的权利，保证作业人员每周工作时间不超过法定时间，延长工作时间、节假日的工资应按相关法律规定执行</w:t>
      </w:r>
      <w:r>
        <w:rPr>
          <w:rFonts w:hint="eastAsia" w:ascii="宋体" w:hAnsi="宋体" w:cs="宋体"/>
          <w:sz w:val="24"/>
          <w:szCs w:val="24"/>
          <w:highlight w:val="white"/>
        </w:rPr>
        <w:t xml:space="preserve">；</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4、人员工资发放采用银行代发方式；</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5、合同履行期内遇政策调整，要求提高环卫工人待遇的，乙方必须于政策调整执行日期起执行，甲方不予追加任何费用；</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6、作业人员工作日、休息日按照劳动合同法等法律、法规、规章和政策执行。</w:t>
      </w:r>
      <w:r/>
    </w:p>
    <w:p>
      <w:pPr>
        <w:ind w:firstLine="640"/>
        <w:spacing w:line="440" w:lineRule="exact"/>
        <w:rPr>
          <w:rFonts w:ascii="宋体" w:hAnsi="宋体" w:cs="宋体"/>
          <w:strike/>
          <w:sz w:val="24"/>
          <w:szCs w:val="24"/>
          <w:highlight w:val="white"/>
        </w:rPr>
      </w:pPr>
      <w:r>
        <w:rPr>
          <w:rFonts w:hint="eastAsia" w:ascii="宋体" w:hAnsi="宋体" w:cs="宋体"/>
          <w:sz w:val="24"/>
          <w:szCs w:val="24"/>
          <w:highlight w:val="white"/>
        </w:rPr>
        <w:t xml:space="preserve">（十五）按照法律、法规规定为作业人员缴纳相应的社会保险（养老、医疗、工伤、失业、生育保险、住房公积金）、商业保险等。</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（十六）按法律、法规的规定为作业人员提供必要的劳动保护用品，标准按甲方规定执行。</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（十七）自觉接受甲方及其上级行政主管部门、劳动监察部门的管理、监督和检查，根据需要提供相关的检查文件和资料，以及作必要的解释和说明，乙方不得阻扰检查人员的检查工作。</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（十八）不断提高企业管理水平和作业能力，提高企业运营管理实力。</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（十九）不得自行调整作业范围、作业人员及设备。</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（二十）按甲方要求购置环卫信息系统设备，承担安装及服务费用。其中车辆能够获取雾炮车辆信息位置、运行轨迹等相关数据，</w:t>
      </w:r>
      <w:r>
        <w:rPr>
          <w:rFonts w:ascii="宋体" w:hAnsi="宋体" w:cs="宋体"/>
          <w:sz w:val="24"/>
          <w:szCs w:val="24"/>
          <w:highlight w:val="white"/>
        </w:rPr>
        <w:t xml:space="preserve">定位设备</w:t>
      </w:r>
      <w:r>
        <w:rPr>
          <w:rFonts w:hint="eastAsia" w:ascii="宋体" w:hAnsi="宋体" w:cs="宋体"/>
          <w:sz w:val="24"/>
          <w:szCs w:val="24"/>
          <w:highlight w:val="white"/>
        </w:rPr>
        <w:t xml:space="preserve">应</w:t>
      </w:r>
      <w:r>
        <w:rPr>
          <w:rFonts w:ascii="宋体" w:hAnsi="宋体" w:cs="宋体"/>
          <w:sz w:val="24"/>
          <w:szCs w:val="24"/>
          <w:highlight w:val="white"/>
        </w:rPr>
        <w:t xml:space="preserve">选用单北斗</w:t>
      </w:r>
      <w:r>
        <w:rPr>
          <w:rFonts w:hint="eastAsia" w:ascii="宋体" w:hAnsi="宋体" w:cs="宋体"/>
          <w:sz w:val="24"/>
          <w:szCs w:val="24"/>
          <w:highlight w:val="white"/>
        </w:rPr>
        <w:t xml:space="preserve">导航设备。</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（二十一）合同履行期间，乙方应做好车辆的维护保养工作，保证作业车辆性能良好，并接受甲方或第三方机构的检查；若车辆出现性能不合格或故障，乙方应及时维修或采用临时提供备用车辆来进行作业。</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（二十二）乙方应督促作业人员自觉遵守交通规则、规范操作，因违反交通规则产生的罚款、扣分等由乙方自行处理。</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（二十三）乙方开展抑尘作业应符合环保要求，不得有污染环境行为，雾炮喷洒用水应符合生活饮用水或消防用水标准。</w:t>
      </w:r>
      <w:r/>
    </w:p>
    <w:p>
      <w:pPr>
        <w:ind w:firstLine="640"/>
        <w:spacing w:line="440" w:lineRule="exact"/>
        <w:rPr>
          <w:rFonts w:ascii="宋体" w:hAnsi="宋体" w:cs="宋体"/>
          <w:sz w:val="24"/>
          <w:szCs w:val="24"/>
          <w:highlight w:val="white"/>
        </w:rPr>
      </w:pPr>
      <w:r>
        <w:rPr>
          <w:rFonts w:ascii="宋体" w:hAnsi="宋体" w:cs="宋体"/>
          <w:sz w:val="24"/>
          <w:szCs w:val="24"/>
          <w:highlight w:val="white"/>
        </w:rPr>
        <w:t xml:space="preserve">（二十四）</w:t>
      </w:r>
      <w:r>
        <w:rPr>
          <w:rFonts w:hint="eastAsia" w:ascii="宋体" w:hAnsi="宋体" w:cs="宋体"/>
          <w:sz w:val="24"/>
          <w:szCs w:val="24"/>
          <w:highlight w:val="white"/>
        </w:rPr>
        <w:t xml:space="preserve">乙方及其工作人员需遵守甲方的保密规定，不以任何形式将开展作业过程中获取的所有资料、数据等进行泄漏、传播；乙方项目服务人员需签署相关保密协议，承担工作中接触相关内容的保密义务；应加强对员工的安全保密教育，严格遵守国家有关保密规定；禁止在开展日常作业及完成应急任务等过程中未经批准擅自对外发布有关任务的处置情况及相关信息。</w:t>
      </w:r>
      <w:r/>
    </w:p>
    <w:p>
      <w:pPr>
        <w:ind w:firstLine="640"/>
        <w:spacing w:line="440" w:lineRule="exact"/>
        <w:rPr>
          <w:rFonts w:ascii="宋体" w:hAnsi="宋体" w:cs="宋体"/>
          <w:sz w:val="24"/>
          <w:szCs w:val="24"/>
          <w:highlight w:val="white"/>
        </w:rPr>
      </w:pPr>
      <w:r>
        <w:rPr>
          <w:rFonts w:ascii="宋体" w:hAnsi="宋体" w:cs="宋体"/>
          <w:sz w:val="24"/>
          <w:szCs w:val="24"/>
          <w:highlight w:val="white"/>
        </w:rPr>
        <w:t xml:space="preserve">（二十</w:t>
      </w:r>
      <w:r>
        <w:rPr>
          <w:rFonts w:hint="eastAsia" w:ascii="宋体" w:hAnsi="宋体" w:cs="宋体"/>
          <w:sz w:val="24"/>
          <w:szCs w:val="24"/>
          <w:highlight w:val="white"/>
        </w:rPr>
        <w:t xml:space="preserve">五</w:t>
      </w:r>
      <w:r>
        <w:rPr>
          <w:rFonts w:ascii="宋体" w:hAnsi="宋体" w:cs="宋体"/>
          <w:sz w:val="24"/>
          <w:szCs w:val="24"/>
          <w:highlight w:val="white"/>
        </w:rPr>
        <w:t xml:space="preserve">）请求甲方配合乙方办理接管验收手续</w:t>
      </w:r>
      <w:r>
        <w:rPr>
          <w:rFonts w:hint="eastAsia" w:ascii="宋体" w:hAnsi="宋体" w:cs="宋体"/>
          <w:sz w:val="24"/>
          <w:szCs w:val="24"/>
          <w:highlight w:val="white"/>
        </w:rPr>
        <w:t xml:space="preserve">。</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（二十六</w:t>
      </w:r>
      <w:r>
        <w:rPr>
          <w:rFonts w:ascii="宋体" w:hAnsi="宋体" w:cs="宋体"/>
          <w:sz w:val="24"/>
          <w:szCs w:val="24"/>
          <w:highlight w:val="white"/>
        </w:rPr>
        <w:t xml:space="preserve">）请求甲方</w:t>
      </w:r>
      <w:r>
        <w:rPr>
          <w:rFonts w:hint="eastAsia" w:ascii="宋体" w:hAnsi="宋体" w:cs="宋体"/>
          <w:sz w:val="24"/>
          <w:szCs w:val="24"/>
          <w:highlight w:val="white"/>
        </w:rPr>
        <w:t xml:space="preserve">支付服务费</w:t>
      </w:r>
      <w:r>
        <w:rPr>
          <w:rFonts w:ascii="宋体" w:hAnsi="宋体" w:cs="宋体"/>
          <w:sz w:val="24"/>
          <w:szCs w:val="24"/>
          <w:highlight w:val="white"/>
        </w:rPr>
        <w:t xml:space="preserve">。</w:t>
      </w:r>
      <w:r/>
    </w:p>
    <w:p>
      <w:pPr>
        <w:ind w:firstLine="420"/>
        <w:jc w:val="center"/>
        <w:spacing w:line="440" w:lineRule="exact"/>
        <w:rPr>
          <w:rFonts w:ascii="宋体" w:hAnsi="宋体" w:cs="宋体"/>
          <w:b/>
          <w:bCs/>
          <w:sz w:val="28"/>
          <w:szCs w:val="28"/>
          <w:highlight w:val="white"/>
        </w:rPr>
        <w:outlineLvl w:val="0"/>
      </w:pPr>
      <w:r>
        <w:rPr>
          <w:rFonts w:hint="eastAsia" w:ascii="宋体" w:hAnsi="宋体" w:cs="宋体"/>
          <w:b/>
          <w:bCs/>
          <w:sz w:val="24"/>
          <w:szCs w:val="24"/>
          <w:highlight w:val="white"/>
        </w:rPr>
        <w:t xml:space="preserve">第六节  不间断服务约定</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第十八条  乙方不得因法定代表人变更或其他管理失缺而影响服务质量；</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第十九条  乙方在任何情况下都必须保证其所服务项目的人员总数符合合同约定；</w:t>
      </w:r>
      <w:r/>
    </w:p>
    <w:p>
      <w:pPr>
        <w:ind w:firstLine="48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 第二十条  乙方在任何情况下都必须保证其所服务项目的车辆数量及运行状态符合合同约定。</w:t>
      </w:r>
      <w:r/>
    </w:p>
    <w:p>
      <w:pPr>
        <w:pStyle w:val="973"/>
        <w:rPr>
          <w:highlight w:val="white"/>
        </w:rPr>
      </w:pPr>
      <w:r>
        <w:rPr>
          <w:highlight w:val="white"/>
        </w:rPr>
      </w:r>
      <w:r/>
    </w:p>
    <w:p>
      <w:pPr>
        <w:ind w:firstLine="420"/>
        <w:jc w:val="center"/>
        <w:spacing w:line="440" w:lineRule="exact"/>
        <w:rPr>
          <w:rFonts w:ascii="宋体" w:hAnsi="宋体" w:cs="宋体"/>
          <w:b/>
          <w:bCs/>
          <w:sz w:val="24"/>
          <w:szCs w:val="24"/>
          <w:highlight w:val="white"/>
        </w:rPr>
        <w:outlineLvl w:val="0"/>
      </w:pPr>
      <w:r>
        <w:rPr>
          <w:rFonts w:hint="eastAsia" w:ascii="宋体" w:hAnsi="宋体" w:cs="宋体"/>
          <w:b/>
          <w:bCs/>
          <w:sz w:val="24"/>
          <w:szCs w:val="24"/>
          <w:highlight w:val="white"/>
        </w:rPr>
        <w:t xml:space="preserve">第七节  项目接管</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第二十一条  甲方有权在下列情形下接管乙方项目：</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（一）因乙方经营管理不善，发生重大质量、生产安全事故；</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（二）乙方擅自停业、歇业；</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（三）乙方作业过程造成重大环境污染；</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（四）其他重大、紧急可能危急公共安全行为的。</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乙方必须对其过错承担责任，包括经济赔偿责任、违约责任，事故处理后是否恢复履行合同由甲方决定。甲方接管项目产生的费用从本合同金额中列支，不足部分有权向乙方追偿。</w:t>
      </w:r>
      <w:r/>
    </w:p>
    <w:p>
      <w:pPr>
        <w:jc w:val="center"/>
        <w:spacing w:line="440" w:lineRule="exact"/>
        <w:rPr>
          <w:rFonts w:ascii="黑体" w:hAnsi="黑体" w:eastAsia="黑体" w:cs="黑体"/>
          <w:sz w:val="32"/>
          <w:szCs w:val="32"/>
          <w:highlight w:val="white"/>
        </w:rPr>
      </w:pPr>
      <w:r>
        <w:rPr>
          <w:rFonts w:ascii="黑体" w:hAnsi="黑体" w:eastAsia="黑体" w:cs="黑体"/>
          <w:sz w:val="32"/>
          <w:szCs w:val="32"/>
          <w:highlight w:val="white"/>
        </w:rPr>
      </w:r>
      <w:r/>
    </w:p>
    <w:p>
      <w:pPr>
        <w:ind w:firstLine="420"/>
        <w:jc w:val="center"/>
        <w:spacing w:line="440" w:lineRule="exact"/>
        <w:rPr>
          <w:rFonts w:ascii="宋体" w:hAnsi="宋体" w:cs="宋体"/>
          <w:b/>
          <w:bCs/>
          <w:sz w:val="24"/>
          <w:szCs w:val="24"/>
          <w:highlight w:val="white"/>
        </w:rPr>
        <w:outlineLvl w:val="0"/>
      </w:pPr>
      <w:r>
        <w:rPr>
          <w:rFonts w:hint="eastAsia" w:ascii="宋体" w:hAnsi="宋体" w:cs="宋体"/>
          <w:b/>
          <w:bCs/>
          <w:sz w:val="24"/>
          <w:szCs w:val="24"/>
          <w:highlight w:val="white"/>
        </w:rPr>
        <w:t xml:space="preserve">第八节  违约责任</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第二十二条  合同一方不履行合同义务或违反履行合同义务约定的，应当承担继续履行、采取补救措施或者赔偿损失等违约责任。</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1、乙方应按照甲方规定的线路或重点区域开展作业，未按照规定作业的，每辆次每天向甲方支付</w:t>
      </w:r>
      <w:r>
        <w:rPr>
          <w:rFonts w:ascii="宋体" w:hAnsi="宋体" w:cs="宋体"/>
          <w:sz w:val="24"/>
          <w:szCs w:val="24"/>
          <w:highlight w:val="white"/>
        </w:rPr>
        <w:t xml:space="preserve">2</w:t>
      </w:r>
      <w:r>
        <w:rPr>
          <w:rFonts w:hint="eastAsia" w:ascii="宋体" w:hAnsi="宋体" w:cs="宋体"/>
          <w:sz w:val="24"/>
          <w:szCs w:val="24"/>
          <w:highlight w:val="white"/>
        </w:rPr>
        <w:t xml:space="preserve">000元违约金。</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2、乙方正常运行车辆少于</w:t>
      </w:r>
      <w:r>
        <w:rPr>
          <w:rFonts w:ascii="宋体" w:hAnsi="宋体" w:cs="宋体"/>
          <w:sz w:val="24"/>
          <w:szCs w:val="24"/>
          <w:highlight w:val="white"/>
        </w:rPr>
        <w:t xml:space="preserve">7</w:t>
      </w:r>
      <w:r>
        <w:rPr>
          <w:rFonts w:hint="eastAsia" w:ascii="宋体" w:hAnsi="宋体" w:cs="宋体"/>
          <w:sz w:val="24"/>
          <w:szCs w:val="24"/>
          <w:highlight w:val="white"/>
        </w:rPr>
        <w:t xml:space="preserve">辆的，每少1辆，每日向甲方支付</w:t>
      </w:r>
      <w:r>
        <w:rPr>
          <w:rFonts w:ascii="宋体" w:hAnsi="宋体" w:cs="宋体"/>
          <w:sz w:val="24"/>
          <w:szCs w:val="24"/>
          <w:highlight w:val="white"/>
        </w:rPr>
        <w:t xml:space="preserve">1</w:t>
      </w:r>
      <w:r>
        <w:rPr>
          <w:rFonts w:hint="eastAsia" w:ascii="宋体" w:hAnsi="宋体" w:cs="宋体"/>
          <w:sz w:val="24"/>
          <w:szCs w:val="24"/>
          <w:highlight w:val="white"/>
        </w:rPr>
        <w:t xml:space="preserve">000元违约金。</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3、每月性能检查不合格车辆，乙方应及时修理，如乙方怠于修理，乙方应按20000元/车/月向甲方支付违约金。</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4、车辆未按期或未按要求缴纳商业保险、交通强制险、车船税</w:t>
      </w:r>
      <w:r>
        <w:rPr>
          <w:rFonts w:hint="eastAsia" w:ascii="宋体" w:hAnsi="宋体" w:cs="宋体"/>
          <w:sz w:val="24"/>
          <w:szCs w:val="24"/>
        </w:rPr>
        <w:t xml:space="preserve">和办理车辆年审</w:t>
      </w:r>
      <w:r>
        <w:rPr>
          <w:rFonts w:hint="eastAsia" w:ascii="宋体" w:hAnsi="宋体" w:cs="宋体"/>
          <w:sz w:val="24"/>
          <w:szCs w:val="24"/>
          <w:highlight w:val="white"/>
        </w:rPr>
        <w:t xml:space="preserve">的，每少一项向甲方支付</w:t>
      </w:r>
      <w:r>
        <w:rPr>
          <w:rFonts w:ascii="宋体" w:hAnsi="宋体" w:cs="宋体"/>
          <w:sz w:val="24"/>
          <w:szCs w:val="24"/>
          <w:highlight w:val="white"/>
        </w:rPr>
        <w:t xml:space="preserve">2</w:t>
      </w:r>
      <w:r>
        <w:rPr>
          <w:rFonts w:hint="eastAsia" w:ascii="宋体" w:hAnsi="宋体" w:cs="宋体"/>
          <w:sz w:val="24"/>
          <w:szCs w:val="24"/>
          <w:highlight w:val="white"/>
        </w:rPr>
        <w:t xml:space="preserve">0000元违约金。且如发生事故，乙方应及时消除影响，并承担全部赔偿等责任，甲方不承担任何责任。</w:t>
      </w:r>
      <w:r>
        <w:rPr>
          <w:rFonts w:hint="eastAsia" w:ascii="宋体" w:hAnsi="宋体" w:cs="宋体"/>
          <w:sz w:val="24"/>
          <w:szCs w:val="24"/>
        </w:rPr>
        <w:t xml:space="preserve">因客观原因造成乙方</w:t>
      </w:r>
      <w:r>
        <w:rPr>
          <w:rFonts w:ascii="宋体" w:hAnsi="宋体" w:cs="宋体"/>
          <w:sz w:val="24"/>
          <w:szCs w:val="24"/>
        </w:rPr>
        <w:t xml:space="preserve">无法为</w:t>
      </w:r>
      <w:r>
        <w:rPr>
          <w:rFonts w:hint="eastAsia" w:ascii="宋体" w:hAnsi="宋体" w:cs="宋体"/>
          <w:sz w:val="24"/>
          <w:szCs w:val="24"/>
        </w:rPr>
        <w:t xml:space="preserve">车辆缴纳商业保险、交通强制险、车船税和办理车辆年审的，甲方有权按照预算金额核减相应费用。</w:t>
      </w:r>
      <w:r/>
    </w:p>
    <w:p>
      <w:pPr>
        <w:ind w:firstLine="480"/>
        <w:spacing w:line="440" w:lineRule="exact"/>
        <w:rPr>
          <w:rFonts w:ascii="黑体" w:hAnsi="黑体" w:eastAsia="黑体" w:cs="黑体"/>
          <w:color w:val="0070c0"/>
          <w:sz w:val="24"/>
          <w:szCs w:val="24"/>
          <w:highlight w:val="white"/>
        </w:rPr>
      </w:pPr>
      <w:r>
        <w:rPr>
          <w:rFonts w:hint="eastAsia" w:ascii="宋体" w:hAnsi="宋体" w:cs="宋体"/>
          <w:sz w:val="24"/>
          <w:szCs w:val="24"/>
          <w:highlight w:val="white"/>
        </w:rPr>
        <w:t xml:space="preserve">5、车辆未按照甲方统一要求安装智能监管设备，每辆向甲方支付5000元违约金</w:t>
      </w:r>
      <w:r>
        <w:rPr>
          <w:rFonts w:ascii="宋体" w:hAnsi="宋体" w:cs="宋体"/>
          <w:sz w:val="24"/>
          <w:szCs w:val="24"/>
          <w:highlight w:val="white"/>
        </w:rPr>
        <w:t xml:space="preserve">，</w:t>
      </w:r>
      <w:r>
        <w:rPr>
          <w:rFonts w:hint="eastAsia" w:ascii="宋体" w:hAnsi="宋体" w:cs="宋体"/>
          <w:sz w:val="24"/>
          <w:szCs w:val="24"/>
          <w:highlight w:val="white"/>
        </w:rPr>
        <w:t xml:space="preserve">同时乙方应按照甲方要求及时安装智能监管设备。</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6、乙方应按招标文件要求配备作业人员,检查每发现少１人，向甲方支付每人/次10000元违约金。</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7、乙方如被投诉且有责任的或因劳资纠纷发生作业人员信访的，向甲方支付每人次10000元违约金。</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8、未按规定发放作业人员工资、津贴、加班工资等，每次向甲方支付50000元违约金。</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9、如发现车辆私自用于其他项目的，将被视为违约，乙方向甲方支付50000元/辆·次违约金。若出现三次（含）以上该违约现象，则双倍支付违约金。</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10、因不文明作业被市民投诉并查实有责的，每次向甲方支付5000元违约金；如造成市民伤害，每次向甲方支付50000元违约金并赔偿损失。</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11、发现雾炮喷洒使用不合格水质的，每次向甲方支付5000元违约金并赔偿损失。造成环境污染的，甲方有权解除合同，并要求乙方应承担全部损害赔偿责任，并督促乙方依法接受法律法规规定的处罚。</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12、被市级相关部门通报批评、媒体曝光的，每次向甲方支付10000元违约金。不按照甲方要求执行重大活动保障及应急处置指令，不服从全市统一调度指挥的，每次向甲方支付50000元违约金。</w:t>
      </w:r>
      <w:r/>
    </w:p>
    <w:p>
      <w:pPr>
        <w:ind w:firstLine="480"/>
        <w:spacing w:line="440" w:lineRule="exact"/>
        <w:rPr>
          <w:rFonts w:ascii="宋体" w:hAnsi="宋体" w:cs="宋体"/>
          <w:sz w:val="24"/>
          <w:szCs w:val="24"/>
          <w:highlight w:val="white"/>
        </w:rPr>
      </w:pPr>
      <w:r>
        <w:rPr>
          <w:rFonts w:ascii="宋体" w:hAnsi="宋体" w:cs="宋体"/>
          <w:sz w:val="24"/>
          <w:szCs w:val="24"/>
          <w:highlight w:val="white"/>
        </w:rPr>
        <w:t xml:space="preserve">13、</w:t>
      </w:r>
      <w:r>
        <w:rPr>
          <w:rFonts w:hint="eastAsia" w:ascii="宋体" w:hAnsi="宋体" w:cs="宋体"/>
          <w:sz w:val="24"/>
          <w:szCs w:val="24"/>
          <w:highlight w:val="white"/>
        </w:rPr>
        <w:t xml:space="preserve">乙方违反保密责任的</w:t>
      </w:r>
      <w:r>
        <w:rPr>
          <w:rFonts w:ascii="宋体" w:hAnsi="宋体" w:cs="宋体"/>
          <w:sz w:val="24"/>
          <w:szCs w:val="24"/>
          <w:highlight w:val="white"/>
        </w:rPr>
        <w:t xml:space="preserve">，</w:t>
      </w:r>
      <w:r>
        <w:rPr>
          <w:rFonts w:hint="eastAsia" w:ascii="宋体" w:hAnsi="宋体" w:cs="宋体"/>
          <w:sz w:val="24"/>
          <w:szCs w:val="24"/>
          <w:highlight w:val="white"/>
        </w:rPr>
        <w:t xml:space="preserve">甲方有权解除合同，并要求乙方向甲方支付合同价款的30%的违约金，同时乙方应承担全部经济损失和法律责任。</w:t>
      </w:r>
      <w:r/>
    </w:p>
    <w:p>
      <w:pPr>
        <w:ind w:firstLine="482"/>
        <w:spacing w:line="440" w:lineRule="exact"/>
        <w:rPr>
          <w:rFonts w:ascii="宋体" w:hAnsi="宋体" w:cs="宋体"/>
          <w:sz w:val="24"/>
          <w:szCs w:val="24"/>
          <w:highlight w:val="white"/>
        </w:rPr>
      </w:pPr>
      <w:r>
        <w:rPr>
          <w:rFonts w:ascii="宋体" w:hAnsi="宋体" w:cs="宋体"/>
          <w:sz w:val="24"/>
          <w:szCs w:val="24"/>
          <w:highlight w:val="white"/>
        </w:rPr>
        <w:t xml:space="preserve">14、如果甲方发现乙方</w:t>
      </w:r>
      <w:r>
        <w:rPr>
          <w:rFonts w:hint="eastAsia" w:ascii="宋体" w:hAnsi="宋体" w:cs="宋体"/>
          <w:sz w:val="24"/>
          <w:szCs w:val="24"/>
          <w:highlight w:val="white"/>
        </w:rPr>
        <w:t xml:space="preserve">擅自</w:t>
      </w:r>
      <w:r>
        <w:rPr>
          <w:rFonts w:ascii="宋体" w:hAnsi="宋体" w:cs="宋体"/>
          <w:sz w:val="24"/>
          <w:szCs w:val="24"/>
          <w:highlight w:val="white"/>
        </w:rPr>
        <w:t xml:space="preserve">将该项目进行</w:t>
      </w:r>
      <w:r>
        <w:rPr>
          <w:rFonts w:hint="eastAsia" w:ascii="宋体" w:hAnsi="宋体" w:cs="宋体"/>
          <w:sz w:val="24"/>
          <w:szCs w:val="24"/>
          <w:highlight w:val="white"/>
        </w:rPr>
        <w:t xml:space="preserve">转包、分包，或者借用他人资质承包本项目的，甲方除有权解除合同外，要求乙方支付总合同价款的</w:t>
      </w:r>
      <w:r>
        <w:rPr>
          <w:rFonts w:ascii="宋体" w:hAnsi="宋体" w:cs="宋体"/>
          <w:sz w:val="24"/>
          <w:szCs w:val="24"/>
          <w:highlight w:val="white"/>
        </w:rPr>
        <w:t xml:space="preserve">30%的违约金，因此产生的各项损失亦由乙方进行赔偿。</w:t>
      </w:r>
      <w:r/>
    </w:p>
    <w:p>
      <w:pPr>
        <w:pStyle w:val="973"/>
        <w:ind w:left="0" w:firstLine="482"/>
        <w:spacing w:line="44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15、因车辆行驶途中遇事故或故障等原因造成停运，且无替换车辆，造成运行车辆数不足7辆，采购人有权按照预算金额核减相应运行油（电）费、水费；除冬季（1月、2月、</w:t>
      </w:r>
      <w:r>
        <w:rPr>
          <w:rFonts w:ascii="宋体" w:hAnsi="宋体" w:eastAsia="宋体" w:cs="宋体"/>
          <w:sz w:val="24"/>
          <w:szCs w:val="24"/>
          <w:highlight w:val="white"/>
        </w:rPr>
        <w:t xml:space="preserve">12</w:t>
      </w:r>
      <w:r>
        <w:rPr>
          <w:rFonts w:hint="eastAsia" w:ascii="宋体" w:hAnsi="宋体" w:eastAsia="宋体" w:cs="宋体"/>
          <w:sz w:val="24"/>
          <w:szCs w:val="24"/>
          <w:highlight w:val="white"/>
        </w:rPr>
        <w:t xml:space="preserve">月）</w:t>
      </w:r>
      <w:r>
        <w:rPr>
          <w:rFonts w:ascii="宋体" w:hAnsi="宋体" w:eastAsia="宋体" w:cs="宋体"/>
          <w:sz w:val="24"/>
          <w:szCs w:val="24"/>
          <w:highlight w:val="white"/>
        </w:rPr>
        <w:t xml:space="preserve">外</w:t>
      </w:r>
      <w:r>
        <w:rPr>
          <w:rFonts w:hint="eastAsia" w:ascii="宋体" w:hAnsi="宋体" w:eastAsia="宋体" w:cs="宋体"/>
          <w:sz w:val="24"/>
          <w:szCs w:val="24"/>
          <w:highlight w:val="white"/>
        </w:rPr>
        <w:t xml:space="preserve">，因天气等原因造成停运，采购人有权按照预算金额核减相应运行油（电）费、水费</w:t>
      </w:r>
      <w:r>
        <w:rPr>
          <w:rFonts w:ascii="宋体" w:hAnsi="宋体" w:eastAsia="宋体" w:cs="宋体"/>
          <w:sz w:val="24"/>
          <w:szCs w:val="24"/>
          <w:highlight w:val="white"/>
        </w:rPr>
        <w:t xml:space="preserve">。</w:t>
      </w:r>
      <w:r/>
    </w:p>
    <w:p>
      <w:pPr>
        <w:pStyle w:val="973"/>
        <w:ind w:left="0" w:firstLine="482"/>
        <w:spacing w:line="440" w:lineRule="exact"/>
        <w:rPr>
          <w:rFonts w:ascii="宋体" w:hAnsi="宋体" w:eastAsia="宋体" w:cs="宋体"/>
          <w:sz w:val="24"/>
          <w:szCs w:val="24"/>
          <w:highlight w:val="white"/>
        </w:rPr>
      </w:pPr>
      <w:r>
        <w:rPr>
          <w:rFonts w:ascii="宋体" w:hAnsi="宋体" w:eastAsia="宋体" w:cs="宋体"/>
          <w:sz w:val="24"/>
          <w:szCs w:val="24"/>
          <w:highlight w:val="white"/>
        </w:rPr>
        <w:t xml:space="preserve">具体预算核减标准为</w:t>
      </w:r>
      <w:r>
        <w:rPr>
          <w:rFonts w:hint="eastAsia" w:ascii="宋体" w:hAnsi="宋体" w:eastAsia="宋体" w:cs="宋体"/>
          <w:sz w:val="24"/>
          <w:szCs w:val="24"/>
          <w:highlight w:val="white"/>
        </w:rPr>
        <w:t xml:space="preserve">油费299.4元/天</w:t>
      </w:r>
      <w:r>
        <w:rPr>
          <w:rFonts w:ascii="宋体" w:hAnsi="宋体" w:eastAsia="宋体" w:cs="宋体"/>
          <w:sz w:val="24"/>
          <w:szCs w:val="24"/>
          <w:highlight w:val="white"/>
        </w:rPr>
        <w:t xml:space="preserve">/</w:t>
      </w:r>
      <w:r>
        <w:rPr>
          <w:rFonts w:hint="eastAsia" w:ascii="宋体" w:hAnsi="宋体" w:eastAsia="宋体" w:cs="宋体"/>
          <w:sz w:val="24"/>
          <w:szCs w:val="24"/>
          <w:highlight w:val="white"/>
        </w:rPr>
        <w:t xml:space="preserve">辆，电费174.9元/天</w:t>
      </w:r>
      <w:r>
        <w:rPr>
          <w:rFonts w:ascii="宋体" w:hAnsi="宋体" w:eastAsia="宋体" w:cs="宋体"/>
          <w:sz w:val="24"/>
          <w:szCs w:val="24"/>
          <w:highlight w:val="white"/>
        </w:rPr>
        <w:t xml:space="preserve">/</w:t>
      </w:r>
      <w:r>
        <w:rPr>
          <w:rFonts w:hint="eastAsia" w:ascii="宋体" w:hAnsi="宋体" w:eastAsia="宋体" w:cs="宋体"/>
          <w:sz w:val="24"/>
          <w:szCs w:val="24"/>
          <w:highlight w:val="white"/>
        </w:rPr>
        <w:t xml:space="preserve">辆，水费75.6元/天</w:t>
      </w:r>
      <w:r>
        <w:rPr>
          <w:rFonts w:ascii="宋体" w:hAnsi="宋体" w:eastAsia="宋体" w:cs="宋体"/>
          <w:sz w:val="24"/>
          <w:szCs w:val="24"/>
          <w:highlight w:val="white"/>
        </w:rPr>
        <w:t xml:space="preserve">/</w:t>
      </w:r>
      <w:r>
        <w:rPr>
          <w:rFonts w:hint="eastAsia" w:ascii="宋体" w:hAnsi="宋体" w:eastAsia="宋体" w:cs="宋体"/>
          <w:sz w:val="24"/>
          <w:szCs w:val="24"/>
          <w:highlight w:val="white"/>
        </w:rPr>
        <w:t xml:space="preserve">辆。</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16、车辆未在规定的停车场地停车的，每次向甲方支付500元违约金；因客观原因</w:t>
      </w:r>
      <w:r>
        <w:rPr>
          <w:rFonts w:ascii="宋体" w:hAnsi="宋体" w:cs="宋体"/>
          <w:sz w:val="24"/>
          <w:szCs w:val="24"/>
          <w:highlight w:val="white"/>
        </w:rPr>
        <w:t xml:space="preserve">致使车辆</w:t>
      </w:r>
      <w:r>
        <w:rPr>
          <w:rFonts w:hint="eastAsia" w:ascii="宋体" w:hAnsi="宋体" w:cs="宋体"/>
          <w:sz w:val="24"/>
          <w:szCs w:val="24"/>
          <w:highlight w:val="white"/>
        </w:rPr>
        <w:t xml:space="preserve">未在规定的停车场地停车的，甲方有权按照预算金额（500元/月</w:t>
      </w:r>
      <w:r>
        <w:rPr>
          <w:rFonts w:ascii="宋体" w:hAnsi="宋体" w:cs="宋体"/>
          <w:sz w:val="24"/>
          <w:szCs w:val="24"/>
          <w:highlight w:val="white"/>
        </w:rPr>
        <w:t xml:space="preserve">/</w:t>
      </w:r>
      <w:r>
        <w:rPr>
          <w:rFonts w:hint="eastAsia" w:ascii="宋体" w:hAnsi="宋体" w:cs="宋体"/>
          <w:sz w:val="24"/>
          <w:szCs w:val="24"/>
          <w:highlight w:val="white"/>
        </w:rPr>
        <w:t xml:space="preserve">辆）核减相应车位租赁费用。</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    乙方</w:t>
      </w:r>
      <w:r>
        <w:rPr>
          <w:rFonts w:ascii="宋体" w:hAnsi="宋体" w:cs="宋体"/>
          <w:sz w:val="24"/>
          <w:szCs w:val="24"/>
          <w:highlight w:val="white"/>
        </w:rPr>
        <w:t xml:space="preserve">出现以上1-13项</w:t>
      </w:r>
      <w:r>
        <w:rPr>
          <w:rFonts w:hint="eastAsia" w:ascii="宋体" w:hAnsi="宋体" w:cs="宋体"/>
          <w:sz w:val="24"/>
          <w:szCs w:val="24"/>
          <w:highlight w:val="white"/>
        </w:rPr>
        <w:t xml:space="preserve">违约</w:t>
      </w:r>
      <w:r>
        <w:rPr>
          <w:rFonts w:ascii="宋体" w:hAnsi="宋体" w:cs="宋体"/>
          <w:sz w:val="24"/>
          <w:szCs w:val="24"/>
          <w:highlight w:val="white"/>
        </w:rPr>
        <w:t xml:space="preserve">行为，甲方有权在</w:t>
      </w:r>
      <w:r>
        <w:rPr>
          <w:rFonts w:hint="eastAsia" w:ascii="宋体" w:hAnsi="宋体" w:cs="宋体"/>
          <w:sz w:val="24"/>
          <w:szCs w:val="24"/>
          <w:highlight w:val="white"/>
        </w:rPr>
        <w:t xml:space="preserve">主张</w:t>
      </w:r>
      <w:r>
        <w:rPr>
          <w:rFonts w:ascii="宋体" w:hAnsi="宋体" w:cs="宋体"/>
          <w:sz w:val="24"/>
          <w:szCs w:val="24"/>
          <w:highlight w:val="white"/>
        </w:rPr>
        <w:t xml:space="preserve">违约金的同时要求乙方限期进行整改，如乙方拒绝或整改不到位，影响合同履行的，甲方有权解除合同。</w:t>
      </w:r>
      <w:r/>
    </w:p>
    <w:p>
      <w:pPr>
        <w:ind w:firstLine="420"/>
        <w:jc w:val="center"/>
        <w:spacing w:line="440" w:lineRule="exact"/>
        <w:rPr>
          <w:rFonts w:ascii="宋体" w:hAnsi="宋体" w:cs="宋体"/>
          <w:b/>
          <w:bCs/>
          <w:sz w:val="24"/>
          <w:szCs w:val="24"/>
          <w:highlight w:val="white"/>
        </w:rPr>
        <w:outlineLvl w:val="0"/>
      </w:pPr>
      <w:r>
        <w:rPr>
          <w:rFonts w:hint="eastAsia" w:ascii="宋体" w:hAnsi="宋体" w:cs="宋体"/>
          <w:b/>
          <w:bCs/>
          <w:sz w:val="24"/>
          <w:szCs w:val="24"/>
          <w:highlight w:val="white"/>
        </w:rPr>
        <w:t xml:space="preserve">第九节   不可抗力</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第二十三条  不可抗力或甲、乙双方不能控制的原因不能履行合同的，根据不可抗力的影响，部分或者全部免除责任，但合同一方迟延履行后发生不可抗力的，不能免除责任。</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第二十四条  合同一方因不可抗力不能履行合同的，应当及时通知对方，以减轻可能给对方造成损失，并应当在合理期限内提供证明。  </w:t>
      </w:r>
      <w:r/>
    </w:p>
    <w:p>
      <w:pPr>
        <w:jc w:val="center"/>
        <w:spacing w:line="440" w:lineRule="exact"/>
        <w:rPr>
          <w:rFonts w:ascii="黑体" w:hAnsi="黑体" w:eastAsia="黑体" w:cs="黑体"/>
          <w:sz w:val="28"/>
          <w:szCs w:val="28"/>
          <w:highlight w:val="white"/>
        </w:rPr>
      </w:pPr>
      <w:r>
        <w:rPr>
          <w:rFonts w:ascii="黑体" w:hAnsi="黑体" w:eastAsia="黑体" w:cs="黑体"/>
          <w:sz w:val="28"/>
          <w:szCs w:val="28"/>
          <w:highlight w:val="white"/>
        </w:rPr>
      </w:r>
      <w:r/>
    </w:p>
    <w:p>
      <w:pPr>
        <w:ind w:firstLine="420"/>
        <w:jc w:val="center"/>
        <w:spacing w:line="440" w:lineRule="exact"/>
        <w:rPr>
          <w:rFonts w:ascii="宋体" w:hAnsi="宋体" w:cs="宋体"/>
          <w:b/>
          <w:bCs/>
          <w:sz w:val="24"/>
          <w:szCs w:val="24"/>
          <w:highlight w:val="white"/>
        </w:rPr>
        <w:outlineLvl w:val="0"/>
      </w:pPr>
      <w:r>
        <w:rPr>
          <w:rFonts w:hint="eastAsia" w:ascii="宋体" w:hAnsi="宋体" w:cs="宋体"/>
          <w:b/>
          <w:bCs/>
          <w:sz w:val="24"/>
          <w:szCs w:val="24"/>
          <w:highlight w:val="white"/>
        </w:rPr>
        <w:t xml:space="preserve">第十节  合同的解除</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第二十五条  甲方和乙方经协商一致并达成书面协议，可以解除合同。</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如履行合同期间乙方中途退场需提前2个月以书面形式通知甲方，按合同金额的20%支付违约金。</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第二十六条  有下列情况之一，合同方可以解除合同：</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（1）因不可抗力致使不能实现合同目的，未受不可抗力影响的一方有权解除合同；</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（2）因合同一方违约导致合同不能履行，另一方有权解除合同。</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甲方对乙方开展考核，有下列情形之一，甲方有权解除合同：</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（一）连续3个月得分低于85分。</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（二）累计3次以上受到甲方书面通报批评的。</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（三）抑尘作业工作不符合项目要求，新闻媒体曝光及群众投诉造成重大影响的或受到上级部门书面通报的；</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（四）突发事件（如重污染天气）或重大活动期间，无故不执行指令性任务或未按相关要求、标准完成任务，达3次以上；</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（五）如发生较大安全事故或2人以上劳资纠纷，未及时积极处理，造成信访投诉等影响的；</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（六）擅自停业、歇业，影响社会公共利益和安全的；</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（七）乙方未按规定发放作业人员工资、津贴、加班工资发生群体性信访投诉等，被甲方书面通报3次以上的；</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（八）擅自转包、分包、借用资质承包的；</w:t>
      </w:r>
      <w:r/>
    </w:p>
    <w:p>
      <w:pPr>
        <w:ind w:firstLine="640"/>
        <w:spacing w:line="440" w:lineRule="exact"/>
        <w:tabs>
          <w:tab w:val="center" w:pos="5131" w:leader="none"/>
        </w:tabs>
        <w:rPr>
          <w:rFonts w:ascii="宋体" w:hAnsi="宋体" w:cs="宋体"/>
          <w:sz w:val="24"/>
          <w:szCs w:val="24"/>
          <w:highlight w:val="white"/>
        </w:rPr>
      </w:pPr>
      <w:r>
        <w:rPr>
          <w:rFonts w:ascii="宋体" w:hAnsi="宋体" w:cs="宋体"/>
          <w:sz w:val="24"/>
          <w:szCs w:val="24"/>
          <w:highlight w:val="white"/>
        </w:rPr>
        <w:t xml:space="preserve">（九）</w:t>
      </w:r>
      <w:r>
        <w:rPr>
          <w:rFonts w:hint="eastAsia" w:ascii="宋体" w:hAnsi="宋体" w:cs="宋体"/>
          <w:sz w:val="24"/>
          <w:szCs w:val="24"/>
          <w:highlight w:val="white"/>
        </w:rPr>
        <w:t xml:space="preserve">违反</w:t>
      </w:r>
      <w:r>
        <w:rPr>
          <w:rFonts w:ascii="宋体" w:hAnsi="宋体" w:cs="宋体"/>
          <w:sz w:val="24"/>
          <w:szCs w:val="24"/>
          <w:highlight w:val="white"/>
        </w:rPr>
        <w:t xml:space="preserve">保密协议约定的；</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w:t>
      </w:r>
      <w:r>
        <w:rPr>
          <w:rFonts w:ascii="宋体" w:hAnsi="宋体" w:cs="宋体"/>
          <w:sz w:val="24"/>
          <w:szCs w:val="24"/>
          <w:highlight w:val="white"/>
        </w:rPr>
        <w:t xml:space="preserve">十</w:t>
      </w:r>
      <w:r>
        <w:rPr>
          <w:rFonts w:hint="eastAsia" w:ascii="宋体" w:hAnsi="宋体" w:cs="宋体"/>
          <w:sz w:val="24"/>
          <w:szCs w:val="24"/>
          <w:highlight w:val="white"/>
        </w:rPr>
        <w:t xml:space="preserve">）其他重大违法现象以及严重违反第十七条所列的乙方的权利和义务的行为。</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第二十七条  合同解除时应书面通知乙方，书面通知到达乙方时解除。</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第二十八条  因乙方违约解除合同的，视情况轻重列入</w:t>
      </w:r>
      <w:r>
        <w:fldChar w:fldCharType="begin"/>
      </w:r>
      <w:r>
        <w:instrText xml:space="preserve"> HYPERLINK "http://www.ccgp.gov.cn/search/cr/./" \o "政府采购严重违法失信行为记录名单" </w:instrText>
      </w:r>
      <w:r>
        <w:fldChar w:fldCharType="separate"/>
      </w:r>
      <w:r>
        <w:rPr>
          <w:rFonts w:hint="eastAsia" w:ascii="宋体" w:hAnsi="宋体" w:cs="宋体"/>
          <w:sz w:val="24"/>
          <w:szCs w:val="24"/>
          <w:highlight w:val="white"/>
        </w:rPr>
        <w:t xml:space="preserve">政府采</w:t>
      </w:r>
      <w:bookmarkStart w:id="9" w:name="_Hlt36220121"/>
      <w:r/>
      <w:bookmarkStart w:id="10" w:name="_Hlt36220120"/>
      <w:r>
        <w:rPr>
          <w:rFonts w:hint="eastAsia" w:ascii="宋体" w:hAnsi="宋体" w:cs="宋体"/>
          <w:sz w:val="24"/>
          <w:szCs w:val="24"/>
          <w:highlight w:val="white"/>
        </w:rPr>
        <w:t xml:space="preserve">购</w:t>
      </w:r>
      <w:bookmarkEnd w:id="9"/>
      <w:r/>
      <w:bookmarkEnd w:id="10"/>
      <w:r>
        <w:rPr>
          <w:rFonts w:hint="eastAsia" w:ascii="宋体" w:hAnsi="宋体" w:cs="宋体"/>
          <w:sz w:val="24"/>
          <w:szCs w:val="24"/>
          <w:highlight w:val="white"/>
        </w:rPr>
        <w:t xml:space="preserve">失信行为记录名单</w:t>
      </w:r>
      <w:r>
        <w:rPr>
          <w:rFonts w:hint="eastAsia" w:ascii="宋体" w:hAnsi="宋体" w:cs="宋体"/>
          <w:sz w:val="24"/>
          <w:szCs w:val="24"/>
          <w:highlight w:val="white"/>
        </w:rPr>
        <w:fldChar w:fldCharType="end"/>
      </w:r>
      <w:r>
        <w:rPr>
          <w:rFonts w:hint="eastAsia" w:ascii="宋体" w:hAnsi="宋体" w:cs="宋体"/>
          <w:sz w:val="24"/>
          <w:szCs w:val="24"/>
          <w:highlight w:val="white"/>
        </w:rPr>
        <w:t xml:space="preserve">，甲方有权主张乙方支付合同总金额30%的违约金。</w:t>
      </w:r>
      <w:r/>
    </w:p>
    <w:p>
      <w:pPr>
        <w:ind w:firstLine="640"/>
        <w:spacing w:line="440" w:lineRule="exact"/>
        <w:tabs>
          <w:tab w:val="center" w:pos="5131" w:leader="none"/>
        </w:tabs>
        <w:rPr>
          <w:rFonts w:ascii="宋体" w:hAnsi="宋体" w:cs="宋体"/>
          <w:sz w:val="24"/>
          <w:szCs w:val="24"/>
          <w:highlight w:val="white"/>
        </w:rPr>
      </w:pPr>
      <w:r>
        <w:rPr>
          <w:rFonts w:hint="eastAsia" w:ascii="宋体" w:hAnsi="宋体" w:cs="宋体"/>
          <w:sz w:val="24"/>
          <w:szCs w:val="24"/>
          <w:highlight w:val="white"/>
        </w:rPr>
        <w:t xml:space="preserve">第二十九条  合同解除后，甲方有权临时接管或指定第三方负责抑尘作业工作。</w:t>
      </w:r>
      <w:r/>
    </w:p>
    <w:p>
      <w:pPr>
        <w:ind w:firstLine="420"/>
        <w:jc w:val="center"/>
        <w:spacing w:line="440" w:lineRule="exact"/>
        <w:rPr>
          <w:rFonts w:ascii="宋体" w:hAnsi="宋体" w:cs="宋体"/>
          <w:b/>
          <w:bCs/>
          <w:sz w:val="24"/>
          <w:szCs w:val="24"/>
          <w:highlight w:val="white"/>
        </w:rPr>
        <w:outlineLvl w:val="0"/>
      </w:pPr>
      <w:r>
        <w:rPr>
          <w:rFonts w:ascii="宋体" w:hAnsi="宋体" w:cs="宋体"/>
          <w:b/>
          <w:bCs/>
          <w:sz w:val="24"/>
          <w:szCs w:val="24"/>
          <w:highlight w:val="white"/>
        </w:rPr>
      </w:r>
      <w:r/>
    </w:p>
    <w:p>
      <w:pPr>
        <w:ind w:firstLine="420"/>
        <w:jc w:val="center"/>
        <w:spacing w:line="440" w:lineRule="exact"/>
        <w:rPr>
          <w:rFonts w:ascii="宋体" w:hAnsi="宋体" w:cs="宋体"/>
          <w:b/>
          <w:bCs/>
          <w:sz w:val="24"/>
          <w:szCs w:val="24"/>
          <w:highlight w:val="white"/>
        </w:rPr>
        <w:outlineLvl w:val="0"/>
      </w:pPr>
      <w:r>
        <w:rPr>
          <w:rFonts w:hint="eastAsia" w:ascii="宋体" w:hAnsi="宋体" w:cs="宋体"/>
          <w:b/>
          <w:bCs/>
          <w:sz w:val="24"/>
          <w:szCs w:val="24"/>
          <w:highlight w:val="white"/>
        </w:rPr>
        <w:t xml:space="preserve">第十一节  其他约定</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第三十条  </w:t>
      </w:r>
      <w:r>
        <w:rPr>
          <w:rFonts w:ascii="宋体" w:hAnsi="宋体" w:cs="宋体"/>
          <w:sz w:val="24"/>
          <w:szCs w:val="24"/>
          <w:highlight w:val="white"/>
        </w:rPr>
        <w:t xml:space="preserve">本合同经双方法定代表人或者授权代表人签字并加盖公章（或合同专用章）后生效。</w:t>
      </w:r>
      <w:r>
        <w:rPr>
          <w:rFonts w:hint="eastAsia" w:ascii="宋体" w:hAnsi="宋体" w:cs="宋体"/>
          <w:sz w:val="24"/>
          <w:szCs w:val="24"/>
          <w:highlight w:val="white"/>
        </w:rPr>
        <w:t xml:space="preserve">双方约定自本合同生效之日起，根据甲方委托承包事项，办理接管验收手续。 </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第三十一条  本合同之附件均为合同有效组成部分。本合同及其附件和补充协议未规定的事宜，均遵照中华人民共和国有关法律、法规和规章执行。</w:t>
      </w:r>
      <w:r/>
    </w:p>
    <w:p>
      <w:pPr>
        <w:ind w:firstLine="482"/>
        <w:spacing w:line="440" w:lineRule="exact"/>
        <w:rPr>
          <w:rFonts w:ascii="宋体" w:hAnsi="宋体" w:cs="宋体"/>
          <w:sz w:val="24"/>
          <w:szCs w:val="24"/>
          <w:highlight w:val="white"/>
        </w:rPr>
      </w:pPr>
      <w:r>
        <w:rPr>
          <w:rFonts w:hint="eastAsia" w:ascii="宋体" w:hAnsi="宋体" w:cs="宋体"/>
          <w:sz w:val="24"/>
          <w:szCs w:val="24"/>
          <w:highlight w:val="white"/>
        </w:rPr>
        <w:t xml:space="preserve">第三十二条  本合同连同附件页，一式陆份，具有同等法律效力，甲方叁份，乙方叁份。</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第三十三条  本合同执行期限内如因自然灾害、城市建设、政策调整或者不可抗力导致合同不得不终止，甲乙双方应该相互理解，妥善处理终止合同所涉及相关事宜，互不追究对方责任。</w:t>
      </w:r>
      <w:r/>
    </w:p>
    <w:p>
      <w:pPr>
        <w:spacing w:line="440" w:lineRule="exact"/>
        <w:rPr>
          <w:rFonts w:ascii="Calibri" w:hAnsi="Calibri"/>
          <w:sz w:val="24"/>
          <w:szCs w:val="20"/>
          <w:highlight w:val="white"/>
        </w:rPr>
      </w:pPr>
      <w:r>
        <w:rPr>
          <w:rFonts w:hint="eastAsia" w:ascii="Calibri" w:hAnsi="Calibri"/>
          <w:sz w:val="24"/>
          <w:szCs w:val="20"/>
          <w:highlight w:val="white"/>
        </w:rPr>
        <w:t xml:space="preserve">     </w:t>
      </w:r>
      <w:r>
        <w:rPr>
          <w:rFonts w:hint="eastAsia" w:ascii="宋体" w:hAnsi="宋体" w:cs="宋体"/>
          <w:sz w:val="24"/>
          <w:szCs w:val="20"/>
          <w:highlight w:val="white"/>
        </w:rPr>
        <w:t xml:space="preserve">第三十四条  甲、乙双方对在本合同签订、履行过程中知悉的对方资料和信息，除该方作相应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720"/>
        <w:spacing w:line="440" w:lineRule="exact"/>
        <w:rPr>
          <w:rFonts w:ascii="宋体" w:hAnsi="宋体" w:cs="宋体"/>
          <w:sz w:val="24"/>
          <w:szCs w:val="24"/>
          <w:highlight w:val="white"/>
        </w:rPr>
      </w:pPr>
      <w:r>
        <w:rPr>
          <w:rFonts w:hint="eastAsia" w:ascii="宋体" w:hAnsi="宋体" w:cs="宋体"/>
          <w:sz w:val="24"/>
          <w:szCs w:val="24"/>
          <w:highlight w:val="white"/>
        </w:rPr>
        <w:t xml:space="preserve">第三十五条  本合同未尽事宜，由甲乙双方协商解决。如果不能协商一致，合同任何一方有权向甲方所在地人民法院提起诉讼；本合同生效起，如任何一方违约，守约方为维护权益向违约方的律师费、公证费、鉴定费、保全费和诉讼费等一切费用由违约方承担。</w:t>
      </w:r>
      <w:r/>
    </w:p>
    <w:p>
      <w:pPr>
        <w:ind w:firstLine="640"/>
        <w:spacing w:line="440" w:lineRule="exact"/>
        <w:rPr>
          <w:rFonts w:ascii="宋体" w:hAnsi="宋体" w:cs="宋体"/>
          <w:sz w:val="24"/>
          <w:szCs w:val="24"/>
          <w:highlight w:val="white"/>
        </w:rPr>
      </w:pPr>
      <w:r>
        <w:rPr>
          <w:rFonts w:hint="eastAsia" w:ascii="宋体" w:hAnsi="宋体" w:cs="宋体"/>
          <w:sz w:val="24"/>
          <w:szCs w:val="24"/>
          <w:highlight w:val="white"/>
        </w:rPr>
        <w:t xml:space="preserve">第三十六条  本合同其它未尽事宜及与采购文件有矛盾之处，以采购文件（项目编号：     ）为准。</w:t>
      </w:r>
      <w:r/>
    </w:p>
    <w:p>
      <w:pPr>
        <w:ind w:firstLine="720"/>
        <w:spacing w:line="440" w:lineRule="exact"/>
        <w:rPr>
          <w:rFonts w:ascii="宋体" w:hAnsi="宋体" w:cs="宋体"/>
          <w:sz w:val="24"/>
          <w:szCs w:val="24"/>
          <w:highlight w:val="white"/>
        </w:rPr>
      </w:pPr>
      <w:r>
        <w:rPr>
          <w:rFonts w:hint="eastAsia" w:ascii="宋体" w:hAnsi="宋体" w:cs="宋体"/>
          <w:sz w:val="24"/>
          <w:szCs w:val="24"/>
          <w:highlight w:val="white"/>
        </w:rPr>
        <w:t xml:space="preserve">第三十七条  合同的变更：甲方在履行完政府采购计划变更手续并完成相关采购程序后，签订政府采购补充（变更）协议后予以变更。</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甲方（签章）：                         乙方（签章）：</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地址：                                  地址：</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邮编：                                  邮编：</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传真：                                  传真：</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电话：                                  电话：</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法定代表人或授权代表：         法定代表人或授权代表：</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开户银行：                              开户银行：</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银行账号：                              银行账号：</w:t>
      </w:r>
      <w:r/>
    </w:p>
    <w:p>
      <w:pPr>
        <w:spacing w:line="440" w:lineRule="exact"/>
        <w:rPr>
          <w:rFonts w:ascii="宋体" w:hAnsi="宋体" w:cs="宋体"/>
          <w:sz w:val="24"/>
          <w:szCs w:val="24"/>
          <w:highlight w:val="white"/>
        </w:rPr>
      </w:pPr>
      <w:r>
        <w:rPr>
          <w:rFonts w:hint="eastAsia" w:ascii="宋体" w:hAnsi="宋体" w:cs="宋体"/>
          <w:sz w:val="24"/>
          <w:szCs w:val="24"/>
          <w:highlight w:val="white"/>
        </w:rPr>
        <w:t xml:space="preserve">年        月      日                 年      月      日</w:t>
      </w:r>
      <w:bookmarkEnd w:id="8"/>
      <w:r/>
      <w:r/>
    </w:p>
    <w:p>
      <w:pPr>
        <w:pStyle w:val="973"/>
        <w:ind w:firstLine="480"/>
        <w:rPr>
          <w:rFonts w:ascii="宋体" w:hAnsi="宋体" w:eastAsia="宋体" w:cs="宋体"/>
          <w:sz w:val="24"/>
          <w:szCs w:val="24"/>
          <w:highlight w:val="white"/>
        </w:rPr>
      </w:pPr>
      <w:r>
        <w:rPr>
          <w:rFonts w:ascii="宋体" w:hAnsi="宋体" w:eastAsia="宋体" w:cs="宋体"/>
          <w:sz w:val="24"/>
          <w:szCs w:val="24"/>
          <w:highlight w:val="white"/>
        </w:rPr>
      </w:r>
      <w:r/>
    </w:p>
    <w:p>
      <w:pPr>
        <w:pStyle w:val="973"/>
        <w:ind w:firstLine="480"/>
        <w:rPr>
          <w:rFonts w:ascii="Calibri" w:hAnsi="Calibri" w:eastAsia="宋体"/>
          <w:sz w:val="24"/>
          <w:highlight w:val="white"/>
        </w:rPr>
      </w:pPr>
      <w:r>
        <w:rPr>
          <w:rFonts w:hint="eastAsia" w:ascii="Calibri" w:hAnsi="Calibri" w:eastAsia="宋体"/>
          <w:sz w:val="24"/>
          <w:highlight w:val="white"/>
        </w:rPr>
        <w:t xml:space="preserve">合同附件1《徐州市雾炮抑尘作业检查考核实施细则（试行）》</w:t>
      </w:r>
      <w:r/>
    </w:p>
    <w:p>
      <w:pPr>
        <w:pStyle w:val="973"/>
        <w:ind w:firstLine="480"/>
        <w:rPr>
          <w:rFonts w:ascii="Calibri" w:hAnsi="Calibri" w:eastAsia="宋体"/>
          <w:sz w:val="24"/>
          <w:highlight w:val="white"/>
        </w:rPr>
      </w:pPr>
      <w:r>
        <w:rPr>
          <w:rFonts w:hint="eastAsia" w:ascii="Calibri" w:hAnsi="Calibri" w:eastAsia="宋体"/>
          <w:sz w:val="24"/>
          <w:highlight w:val="white"/>
        </w:rPr>
        <w:t xml:space="preserve">合同附件2《考核细则》</w:t>
      </w:r>
      <w:r/>
    </w:p>
    <w:p>
      <w:pPr>
        <w:pStyle w:val="973"/>
        <w:ind w:firstLine="480"/>
        <w:rPr>
          <w:rFonts w:ascii="Calibri" w:hAnsi="Calibri" w:eastAsia="宋体"/>
          <w:sz w:val="24"/>
          <w:highlight w:val="white"/>
        </w:rPr>
        <w:sectPr>
          <w:headerReference w:type="default" r:id="rId12"/>
          <w:footerReference w:type="default" r:id="rId19"/>
          <w:footnotePr/>
          <w:endnotePr/>
          <w:type w:val="nextPage"/>
          <w:pgSz w:w="11906" w:h="16838" w:orient="portrait"/>
          <w:pgMar w:top="1440" w:right="1803" w:bottom="1440" w:left="1803" w:header="851" w:footer="992" w:gutter="0"/>
          <w:cols w:num="1" w:sep="0" w:space="720" w:equalWidth="1"/>
          <w:docGrid w:linePitch="360"/>
        </w:sectPr>
      </w:pPr>
      <w:r>
        <w:rPr>
          <w:rFonts w:hint="eastAsia" w:ascii="Calibri" w:hAnsi="Calibri" w:eastAsia="宋体"/>
          <w:sz w:val="24"/>
          <w:highlight w:val="white"/>
        </w:rPr>
        <w:t xml:space="preserve">合同附件3《雾炮抑尘车一览表》</w:t>
      </w:r>
      <w:r/>
    </w:p>
    <w:p>
      <w:pPr>
        <w:spacing w:line="440" w:lineRule="exact"/>
        <w:rPr>
          <w:rFonts w:ascii="Calibri" w:hAnsi="Calibri"/>
          <w:sz w:val="24"/>
          <w:szCs w:val="20"/>
          <w:highlight w:val="white"/>
        </w:rPr>
      </w:pPr>
      <w:r>
        <w:rPr>
          <w:rFonts w:hint="eastAsia" w:ascii="Calibri" w:hAnsi="Calibri"/>
          <w:sz w:val="24"/>
          <w:szCs w:val="20"/>
          <w:highlight w:val="white"/>
        </w:rPr>
        <w:t xml:space="preserve">合同附件1：</w:t>
      </w:r>
      <w:r/>
    </w:p>
    <w:p>
      <w:pPr>
        <w:pStyle w:val="973"/>
        <w:ind w:left="0" w:firstLine="0"/>
        <w:rPr>
          <w:highlight w:val="white"/>
        </w:rPr>
      </w:pPr>
      <w:r>
        <w:rPr>
          <w:highlight w:val="white"/>
        </w:rPr>
      </w:r>
      <w:r/>
    </w:p>
    <w:p>
      <w:pPr>
        <w:ind w:firstLine="420"/>
        <w:jc w:val="center"/>
        <w:spacing w:line="440" w:lineRule="exact"/>
        <w:rPr>
          <w:rFonts w:ascii="宋体" w:hAnsi="宋体" w:cs="宋体"/>
          <w:b/>
          <w:bCs/>
          <w:sz w:val="28"/>
          <w:szCs w:val="28"/>
          <w:highlight w:val="white"/>
        </w:rPr>
        <w:outlineLvl w:val="0"/>
      </w:pPr>
      <w:r>
        <w:rPr>
          <w:rFonts w:hint="eastAsia" w:ascii="宋体" w:hAnsi="宋体" w:cs="宋体"/>
          <w:b/>
          <w:bCs/>
          <w:sz w:val="28"/>
          <w:szCs w:val="28"/>
          <w:highlight w:val="white"/>
        </w:rPr>
        <w:t xml:space="preserve">徐州市雾炮抑尘作业检查考核实施细则</w:t>
      </w:r>
      <w:r/>
    </w:p>
    <w:p>
      <w:pPr>
        <w:ind w:firstLine="420"/>
        <w:jc w:val="center"/>
        <w:spacing w:line="440" w:lineRule="exact"/>
        <w:rPr>
          <w:rFonts w:ascii="宋体" w:hAnsi="宋体" w:cs="宋体"/>
          <w:b/>
          <w:bCs/>
          <w:sz w:val="28"/>
          <w:szCs w:val="28"/>
          <w:highlight w:val="white"/>
        </w:rPr>
        <w:outlineLvl w:val="0"/>
      </w:pPr>
      <w:r>
        <w:rPr>
          <w:rFonts w:ascii="宋体" w:hAnsi="宋体" w:cs="宋体"/>
          <w:b/>
          <w:bCs/>
          <w:sz w:val="28"/>
          <w:szCs w:val="28"/>
          <w:highlight w:val="white"/>
        </w:rPr>
      </w:r>
      <w:r/>
    </w:p>
    <w:p>
      <w:pPr>
        <w:ind w:firstLine="480"/>
        <w:spacing w:line="440" w:lineRule="exact"/>
        <w:rPr>
          <w:rFonts w:ascii="仿宋_GB2312" w:hAnsi="Calibri" w:eastAsia="仿宋_GB2312"/>
          <w:sz w:val="28"/>
          <w:szCs w:val="28"/>
          <w:highlight w:val="white"/>
        </w:rPr>
      </w:pPr>
      <w:r>
        <w:rPr>
          <w:rFonts w:hint="eastAsia" w:ascii="宋体" w:hAnsi="宋体" w:cs="宋体"/>
          <w:sz w:val="24"/>
          <w:szCs w:val="24"/>
          <w:highlight w:val="white"/>
        </w:rPr>
        <w:t xml:space="preserve">为规范雾炮抑尘作业治理监管，全面提升环境卫生质量，创造优美、整洁的工作和生活环境，制定本细则。</w:t>
      </w:r>
      <w:r/>
    </w:p>
    <w:p>
      <w:pPr>
        <w:ind w:firstLine="420"/>
        <w:jc w:val="left"/>
        <w:spacing w:line="440" w:lineRule="exact"/>
        <w:rPr>
          <w:rFonts w:ascii="宋体" w:hAnsi="宋体" w:cs="宋体"/>
          <w:b/>
          <w:bCs/>
          <w:sz w:val="28"/>
          <w:szCs w:val="28"/>
          <w:highlight w:val="white"/>
        </w:rPr>
        <w:outlineLvl w:val="0"/>
      </w:pPr>
      <w:r>
        <w:rPr>
          <w:rFonts w:hint="eastAsia" w:ascii="宋体" w:hAnsi="宋体" w:cs="宋体"/>
          <w:b/>
          <w:bCs/>
          <w:sz w:val="28"/>
          <w:szCs w:val="28"/>
          <w:highlight w:val="white"/>
        </w:rPr>
        <w:t xml:space="preserve">一、考核内容</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道路抑尘作业，作业范围内的重大活动保障等应急任务，市环卫管理部门交办的临时性任务等。</w:t>
      </w:r>
      <w:r/>
    </w:p>
    <w:p>
      <w:pPr>
        <w:ind w:firstLine="420"/>
        <w:jc w:val="left"/>
        <w:spacing w:line="440" w:lineRule="exact"/>
        <w:rPr>
          <w:rFonts w:ascii="宋体" w:hAnsi="宋体" w:cs="宋体"/>
          <w:b/>
          <w:bCs/>
          <w:sz w:val="28"/>
          <w:szCs w:val="28"/>
          <w:highlight w:val="white"/>
        </w:rPr>
        <w:outlineLvl w:val="0"/>
      </w:pPr>
      <w:r>
        <w:rPr>
          <w:rFonts w:hint="eastAsia" w:ascii="宋体" w:hAnsi="宋体" w:cs="宋体"/>
          <w:b/>
          <w:bCs/>
          <w:sz w:val="28"/>
          <w:szCs w:val="28"/>
          <w:highlight w:val="white"/>
        </w:rPr>
        <w:t xml:space="preserve">二、考核主体及方式</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1、市环境卫生管理机构每月对履行合同情况进行百分制考核。</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2、检查方式采取日常巡查和专项检查相结合的方式。</w:t>
      </w:r>
      <w:r/>
    </w:p>
    <w:p>
      <w:pPr>
        <w:ind w:firstLine="420"/>
        <w:jc w:val="left"/>
        <w:spacing w:line="440" w:lineRule="exact"/>
        <w:rPr>
          <w:rFonts w:ascii="宋体" w:hAnsi="宋体" w:cs="宋体"/>
          <w:b/>
          <w:bCs/>
          <w:sz w:val="28"/>
          <w:szCs w:val="28"/>
          <w:highlight w:val="white"/>
        </w:rPr>
        <w:outlineLvl w:val="0"/>
      </w:pPr>
      <w:r>
        <w:rPr>
          <w:rFonts w:hint="eastAsia" w:ascii="宋体" w:hAnsi="宋体" w:cs="宋体"/>
          <w:b/>
          <w:bCs/>
          <w:sz w:val="28"/>
          <w:szCs w:val="28"/>
          <w:highlight w:val="white"/>
        </w:rPr>
        <w:t xml:space="preserve">三、作业扣款</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1、日常考核扣款</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日常考核扣款=月平均合同金额*月度考核得分/100，考核扣分实行月度累计扣分。</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当月得分大于95（含）的不扣减作业经费；当月得分大于90（含）小于95的，以95分为基数，每低0.01分，扣减当月应支付服务费的0.01%；当月得分大于85（含）小于90的，在扣减当月应支付服务费5%的基础上，以90分为基数，每低0.01分，扣减当月应支付服务费0.02%；得分低于85分，在扣减当月应支付服务费15%的基础上，以85分为基数，每低0.01分，扣减当月应支付服务费0.03%。</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2、其他扣款</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包含但不限于以下内容：</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（1）合同违约扣款；</w:t>
      </w:r>
      <w:r/>
    </w:p>
    <w:p>
      <w:pPr>
        <w:ind w:firstLine="480"/>
        <w:spacing w:line="440" w:lineRule="exact"/>
        <w:rPr>
          <w:rFonts w:ascii="宋体" w:hAnsi="宋体" w:cs="宋体"/>
          <w:sz w:val="24"/>
          <w:szCs w:val="24"/>
          <w:highlight w:val="white"/>
        </w:rPr>
      </w:pPr>
      <w:r>
        <w:rPr>
          <w:rFonts w:hint="eastAsia" w:ascii="宋体" w:hAnsi="宋体" w:cs="宋体"/>
          <w:sz w:val="24"/>
          <w:szCs w:val="24"/>
          <w:highlight w:val="white"/>
        </w:rPr>
        <w:t xml:space="preserve">（2）其他违反合同的情形。</w:t>
      </w:r>
      <w:r/>
    </w:p>
    <w:p>
      <w:pPr>
        <w:ind w:firstLine="48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市环境卫生管理机构可根据相关政策、规定及实际情况制定、调整考核标准、实施细则、计分方式等。</w:t>
      </w:r>
      <w:r/>
    </w:p>
    <w:p>
      <w:pPr>
        <w:pStyle w:val="973"/>
        <w:ind w:left="0" w:firstLine="0"/>
        <w:rPr>
          <w:highlight w:val="white"/>
        </w:rPr>
      </w:pPr>
      <w:r>
        <w:rPr>
          <w:highlight w:val="white"/>
        </w:rPr>
      </w:r>
      <w:r/>
    </w:p>
    <w:p>
      <w:pPr>
        <w:pStyle w:val="973"/>
        <w:ind w:left="0" w:firstLine="0"/>
        <w:rPr>
          <w:highlight w:val="white"/>
        </w:rPr>
        <w:sectPr>
          <w:footnotePr/>
          <w:endnotePr/>
          <w:type w:val="nextPage"/>
          <w:pgSz w:w="11906" w:h="16838" w:orient="portrait"/>
          <w:pgMar w:top="1440" w:right="1803" w:bottom="1440" w:left="1803" w:header="851" w:footer="992" w:gutter="0"/>
          <w:cols w:num="1" w:sep="0" w:space="720" w:equalWidth="1"/>
          <w:docGrid w:linePitch="360"/>
        </w:sectPr>
      </w:pPr>
      <w:r>
        <w:rPr>
          <w:highlight w:val="white"/>
        </w:rPr>
      </w:r>
      <w:r/>
    </w:p>
    <w:p>
      <w:pPr>
        <w:spacing w:line="560" w:lineRule="exact"/>
        <w:rPr>
          <w:rFonts w:ascii="宋体" w:hAnsi="宋体" w:cs="宋体"/>
          <w:sz w:val="28"/>
          <w:szCs w:val="28"/>
          <w:highlight w:val="white"/>
        </w:rPr>
      </w:pPr>
      <w:r>
        <w:rPr>
          <w:rFonts w:hint="eastAsia" w:ascii="宋体" w:hAnsi="宋体" w:cs="宋体"/>
          <w:sz w:val="28"/>
          <w:szCs w:val="28"/>
          <w:highlight w:val="white"/>
        </w:rPr>
        <w:t xml:space="preserve">合同附件2：</w:t>
      </w:r>
      <w:r/>
    </w:p>
    <w:p>
      <w:pPr>
        <w:jc w:val="center"/>
        <w:spacing w:line="560" w:lineRule="exact"/>
        <w:rPr>
          <w:rFonts w:ascii="宋体" w:hAnsi="宋体" w:cs="宋体"/>
          <w:b/>
          <w:bCs/>
          <w:sz w:val="28"/>
          <w:szCs w:val="28"/>
          <w:highlight w:val="white"/>
        </w:rPr>
      </w:pPr>
      <w:r>
        <w:rPr>
          <w:rFonts w:hint="eastAsia" w:ascii="宋体" w:hAnsi="宋体" w:cs="宋体"/>
          <w:b/>
          <w:bCs/>
          <w:sz w:val="32"/>
          <w:szCs w:val="32"/>
          <w:highlight w:val="white"/>
        </w:rPr>
        <w:t xml:space="preserve">  考核细则</w:t>
      </w:r>
      <w:r>
        <w:rPr>
          <w:rFonts w:hint="eastAsia" w:ascii="宋体" w:hAnsi="宋体" w:cs="宋体"/>
          <w:b/>
          <w:bCs/>
          <w:sz w:val="28"/>
          <w:szCs w:val="28"/>
          <w:highlight w:val="white"/>
        </w:rPr>
        <w:t xml:space="preserve">（满分100分）</w:t>
      </w:r>
      <w:r/>
    </w:p>
    <w:tbl>
      <w:tblPr>
        <w:tblStyle w:val="972"/>
        <w:tblW w:w="13930" w:type="dxa"/>
        <w:tblInd w:w="113" w:type="dxa"/>
        <w:tblLayout w:type="fixed"/>
        <w:tblCellMar>
          <w:left w:w="108" w:type="dxa"/>
          <w:top w:w="0" w:type="dxa"/>
          <w:right w:w="108" w:type="dxa"/>
          <w:bottom w:w="0" w:type="dxa"/>
        </w:tblCellMar>
        <w:tblLook w:val="04A0" w:firstRow="1" w:lastRow="0" w:firstColumn="1" w:lastColumn="0" w:noHBand="0" w:noVBand="1"/>
      </w:tblPr>
      <w:tblGrid>
        <w:gridCol w:w="1080"/>
        <w:gridCol w:w="1438"/>
        <w:gridCol w:w="5387"/>
        <w:gridCol w:w="6025"/>
      </w:tblGrid>
      <w:tr>
        <w:trPr>
          <w:trHeight w:val="705"/>
          <w:tblHeader/>
        </w:trPr>
        <w:tc>
          <w:tcPr>
            <w:gridSpan w:val="2"/>
            <w:shd w:val="clear" w:color="auto" w:fill="bfbfbf"/>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widowControl/>
              <w:rPr>
                <w:rFonts w:ascii="宋体" w:hAnsi="宋体" w:cs="宋体"/>
                <w:b/>
                <w:bCs/>
                <w:highlight w:val="white"/>
              </w:rPr>
            </w:pPr>
            <w:r>
              <w:rPr>
                <w:rFonts w:hint="eastAsia" w:ascii="宋体" w:hAnsi="宋体" w:cs="宋体"/>
                <w:b/>
                <w:bCs/>
                <w:highlight w:val="white"/>
              </w:rPr>
              <w:t xml:space="preserve">考核项目</w:t>
            </w:r>
            <w:r/>
          </w:p>
        </w:tc>
        <w:tc>
          <w:tcPr>
            <w:shd w:val="clear" w:color="auto" w:fill="bfbfbf"/>
            <w:tcBorders>
              <w:top w:val="single" w:color="auto" w:sz="4" w:space="0"/>
              <w:left w:val="none" w:color="000000" w:sz="4" w:space="0"/>
              <w:bottom w:val="single" w:color="auto" w:sz="4" w:space="0"/>
              <w:right w:val="single" w:color="auto" w:sz="4" w:space="0"/>
            </w:tcBorders>
            <w:tcW w:w="5387" w:type="dxa"/>
            <w:vAlign w:val="center"/>
            <w:textDirection w:val="lrTb"/>
            <w:noWrap w:val="false"/>
          </w:tcPr>
          <w:p>
            <w:pPr>
              <w:jc w:val="center"/>
              <w:widowControl/>
              <w:rPr>
                <w:rFonts w:ascii="宋体" w:hAnsi="宋体" w:cs="宋体"/>
                <w:b/>
                <w:bCs/>
                <w:highlight w:val="white"/>
              </w:rPr>
            </w:pPr>
            <w:r>
              <w:rPr>
                <w:rFonts w:hint="eastAsia" w:ascii="宋体" w:hAnsi="宋体" w:cs="宋体"/>
                <w:b/>
                <w:bCs/>
                <w:highlight w:val="white"/>
              </w:rPr>
              <w:t xml:space="preserve">作业要求</w:t>
            </w:r>
            <w:r/>
          </w:p>
        </w:tc>
        <w:tc>
          <w:tcPr>
            <w:shd w:val="clear" w:color="auto" w:fill="bfbfbf"/>
            <w:tcBorders>
              <w:top w:val="single" w:color="auto" w:sz="4" w:space="0"/>
              <w:left w:val="none" w:color="000000" w:sz="4" w:space="0"/>
              <w:bottom w:val="single" w:color="auto" w:sz="4" w:space="0"/>
              <w:right w:val="single" w:color="auto" w:sz="4" w:space="0"/>
            </w:tcBorders>
            <w:tcW w:w="6025" w:type="dxa"/>
            <w:vAlign w:val="center"/>
            <w:textDirection w:val="lrTb"/>
            <w:noWrap w:val="false"/>
          </w:tcPr>
          <w:p>
            <w:pPr>
              <w:jc w:val="center"/>
              <w:widowControl/>
              <w:rPr>
                <w:rFonts w:ascii="宋体" w:hAnsi="宋体" w:cs="宋体"/>
                <w:b/>
                <w:bCs/>
                <w:highlight w:val="white"/>
              </w:rPr>
            </w:pPr>
            <w:r>
              <w:rPr>
                <w:rFonts w:hint="eastAsia" w:ascii="宋体" w:hAnsi="宋体" w:cs="宋体"/>
                <w:b/>
                <w:bCs/>
                <w:highlight w:val="white"/>
              </w:rPr>
              <w:t xml:space="preserve">扣分标准</w:t>
            </w:r>
            <w:r/>
          </w:p>
        </w:tc>
      </w:tr>
      <w:tr>
        <w:trPr>
          <w:trHeight w:val="508"/>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highlight w:val="white"/>
              </w:rPr>
            </w:pPr>
            <w:r>
              <w:rPr>
                <w:rFonts w:hint="eastAsia" w:ascii="宋体" w:hAnsi="宋体" w:cs="宋体"/>
                <w:highlight w:val="white"/>
              </w:rPr>
              <w:t xml:space="preserve">信息化监管（50分）</w:t>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作业标准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按规定频次、路线、标准进行车辆作业。</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发现车辆未作业等违规项，每例扣</w:t>
            </w:r>
            <w:r>
              <w:rPr>
                <w:rFonts w:ascii="宋体" w:hAnsi="宋体" w:cs="宋体"/>
                <w:highlight w:val="white"/>
              </w:rPr>
              <w:t xml:space="preserve">1</w:t>
            </w:r>
            <w:r>
              <w:rPr>
                <w:rFonts w:hint="eastAsia" w:ascii="宋体" w:hAnsi="宋体" w:cs="宋体"/>
                <w:highlight w:val="white"/>
              </w:rPr>
              <w:t xml:space="preserve">分并核减当天相应任务经费。</w:t>
            </w:r>
            <w:r/>
          </w:p>
        </w:tc>
      </w:tr>
      <w:tr>
        <w:trPr>
          <w:trHeight w:val="623"/>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作业时间</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工作时长少于8小时。</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发现车辆工作时长少于8小时，每例每小时扣</w:t>
            </w:r>
            <w:r>
              <w:rPr>
                <w:rFonts w:ascii="宋体" w:hAnsi="宋体" w:cs="宋体"/>
                <w:highlight w:val="white"/>
              </w:rPr>
              <w:t xml:space="preserve">0.5</w:t>
            </w:r>
            <w:r>
              <w:rPr>
                <w:rFonts w:hint="eastAsia" w:ascii="宋体" w:hAnsi="宋体" w:cs="宋体"/>
                <w:highlight w:val="white"/>
              </w:rPr>
              <w:t xml:space="preserve">分，并核减当天相应任务经费。</w:t>
            </w:r>
            <w:r/>
          </w:p>
        </w:tc>
      </w:tr>
      <w:tr>
        <w:trPr>
          <w:trHeight w:val="62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作业速度</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冲洗作业平均时速不大于10公里/小时、抑尘作业平均时速不大于25公里/小时。</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超速，每辆次扣</w:t>
            </w:r>
            <w:r>
              <w:rPr>
                <w:rFonts w:ascii="宋体" w:hAnsi="宋体" w:cs="宋体"/>
                <w:highlight w:val="white"/>
              </w:rPr>
              <w:t xml:space="preserve">1</w:t>
            </w:r>
            <w:r>
              <w:rPr>
                <w:rFonts w:hint="eastAsia" w:ascii="宋体" w:hAnsi="宋体" w:cs="宋体"/>
                <w:highlight w:val="white"/>
              </w:rPr>
              <w:t xml:space="preserve">分。</w:t>
            </w:r>
            <w:r/>
          </w:p>
        </w:tc>
      </w:tr>
      <w:tr>
        <w:trPr>
          <w:trHeight w:val="511"/>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信息化设备</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机械化作业车辆、设备正常运行，配备专人对作业情况进行实时监控。</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定位设备等损坏未及时维修，发现一次扣</w:t>
            </w:r>
            <w:r>
              <w:rPr>
                <w:rFonts w:ascii="宋体" w:hAnsi="宋体" w:cs="宋体"/>
                <w:highlight w:val="white"/>
              </w:rPr>
              <w:t xml:space="preserve">0.5</w:t>
            </w:r>
            <w:r>
              <w:rPr>
                <w:rFonts w:hint="eastAsia" w:ascii="宋体" w:hAnsi="宋体" w:cs="宋体"/>
                <w:highlight w:val="white"/>
              </w:rPr>
              <w:t xml:space="preserve">分。</w:t>
            </w:r>
            <w:r/>
          </w:p>
        </w:tc>
      </w:tr>
      <w:tr>
        <w:trPr>
          <w:trHeight w:val="490"/>
        </w:trPr>
        <w:tc>
          <w:tcPr>
            <w:shd w:val="clear" w:color="auto" w:fill="auto"/>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宋体" w:hAnsi="宋体" w:cs="宋体"/>
                <w:highlight w:val="white"/>
              </w:rPr>
            </w:pPr>
            <w:r>
              <w:rPr>
                <w:rFonts w:hint="eastAsia" w:ascii="宋体" w:hAnsi="宋体" w:cs="宋体"/>
                <w:highlight w:val="white"/>
              </w:rPr>
              <w:t xml:space="preserve">现场检查</w:t>
            </w:r>
            <w:r>
              <w:rPr>
                <w:rFonts w:hint="eastAsia" w:ascii="宋体" w:hAnsi="宋体" w:cs="宋体"/>
                <w:highlight w:val="white"/>
              </w:rPr>
              <w:br/>
            </w:r>
            <w:r>
              <w:rPr>
                <w:rFonts w:hint="eastAsia" w:ascii="宋体" w:hAnsi="宋体" w:cs="宋体"/>
                <w:highlight w:val="white"/>
              </w:rPr>
              <w:t xml:space="preserve">(50分)</w:t>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人员管理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人员服装干净整洁。</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工作服装脏污每例扣0.5分。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车辆管理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作业时保持车容整洁，标志清晰、齐全，车体无破损、无锈蚀、无污物、无灰垢，应杜绝吊挂，滴漏油液等现象。</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标志不清晰、不齐全每辆次扣0.5分，车体破损锈蚀每辆次扣0.5分，车体不洁、车容不整每辆次扣0.5分，吊挂、滴漏油液每辆次扣0.5分。</w:t>
            </w:r>
            <w:r/>
          </w:p>
        </w:tc>
      </w:tr>
      <w:tr>
        <w:trPr>
          <w:trHeight w:val="937"/>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车辆文明作业</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作业过程中必须严格遵守交通法规；避免非作业状态下的滴水、漏水；带水作业时遇人群密集时，应降低车速、减少水量，加水过程中无滴漏，加水点周边无积水。</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未按交通法规行车闯红灯，每辆次扣1分；非作业状态下滴水、漏水，每辆次扣0.5分；加水点周边有积水的，每次扣0.5分。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车辆警示标志</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白天作业时应开启提示音乐及警示灯；夜间作业时应开启夜间作业示宽灯，禁止播放提示音乐；避免扰民。</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未按规定使用警示标志的，每辆次扣0.5分。</w:t>
            </w:r>
            <w:r/>
          </w:p>
        </w:tc>
      </w:tr>
      <w:tr>
        <w:trPr>
          <w:trHeight w:val="54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single" w:color="auto" w:sz="4" w:space="0"/>
              <w:bottom w:val="single" w:color="auto" w:sz="4" w:space="0"/>
              <w:right w:val="single" w:color="auto" w:sz="4" w:space="0"/>
            </w:tcBorders>
            <w:tcW w:w="1438" w:type="dxa"/>
            <w:vAlign w:val="center"/>
            <w:vMerge w:val="restart"/>
            <w:textDirection w:val="lrTb"/>
            <w:noWrap w:val="false"/>
          </w:tcPr>
          <w:p>
            <w:pPr>
              <w:jc w:val="center"/>
              <w:widowControl/>
              <w:rPr>
                <w:rFonts w:ascii="宋体" w:hAnsi="宋体" w:cs="宋体"/>
                <w:highlight w:val="white"/>
              </w:rPr>
            </w:pPr>
            <w:r>
              <w:rPr>
                <w:rFonts w:hint="eastAsia" w:ascii="宋体" w:hAnsi="宋体" w:cs="宋体"/>
                <w:highlight w:val="white"/>
              </w:rPr>
              <w:t xml:space="preserve">水压、水量</w:t>
            </w:r>
            <w:r/>
          </w:p>
        </w:tc>
        <w:tc>
          <w:tcPr>
            <w:shd w:val="clear" w:color="auto" w:fill="auto"/>
            <w:tcBorders>
              <w:top w:val="none" w:color="000000" w:sz="4" w:space="0"/>
              <w:left w:val="single" w:color="auto" w:sz="4" w:space="0"/>
              <w:bottom w:val="single" w:color="auto" w:sz="4" w:space="0"/>
              <w:right w:val="single" w:color="auto" w:sz="4" w:space="0"/>
            </w:tcBorders>
            <w:tcW w:w="5387" w:type="dxa"/>
            <w:vAlign w:val="center"/>
            <w:vMerge w:val="restart"/>
            <w:textDirection w:val="lrTb"/>
            <w:noWrap w:val="false"/>
          </w:tcPr>
          <w:p>
            <w:pPr>
              <w:jc w:val="left"/>
              <w:widowControl/>
              <w:rPr>
                <w:rFonts w:ascii="宋体" w:hAnsi="宋体" w:cs="宋体"/>
                <w:highlight w:val="white"/>
              </w:rPr>
            </w:pPr>
            <w:r>
              <w:rPr>
                <w:rFonts w:hint="eastAsia" w:ascii="宋体" w:hAnsi="宋体" w:cs="宋体"/>
                <w:highlight w:val="white"/>
              </w:rPr>
              <w:t xml:space="preserve">雾炮压力≥0.8MPa,喷雾量≥100L/min。作业时应注意调整喷架高度和水压，及时注意作业效果，避免出现高压喷嘴堵塞、喷水无力及断续等现象。</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水压水量未达标的，每辆次扣0.5分；</w:t>
            </w:r>
            <w:r/>
          </w:p>
        </w:tc>
      </w:tr>
      <w:tr>
        <w:trPr>
          <w:trHeight w:val="54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single" w:color="auto" w:sz="4" w:space="0"/>
              <w:bottom w:val="single" w:color="auto" w:sz="4" w:space="0"/>
              <w:right w:val="single" w:color="auto" w:sz="4" w:space="0"/>
            </w:tcBorders>
            <w:tcW w:w="143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single" w:color="auto" w:sz="4" w:space="0"/>
              <w:bottom w:val="single" w:color="auto" w:sz="4" w:space="0"/>
              <w:right w:val="single" w:color="auto" w:sz="4" w:space="0"/>
            </w:tcBorders>
            <w:tcW w:w="5387"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喷嘴堵塞、喷水无力及断续的，每辆次扣0.5分。</w:t>
            </w:r>
            <w:r/>
          </w:p>
        </w:tc>
      </w:tr>
      <w:tr>
        <w:trPr>
          <w:trHeight w:val="45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抽查问题</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市区两级每月对作业质量开展定期抽查</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发现一般问题每次扣0.5分；发现重大问题每次扣5分</w:t>
            </w:r>
            <w:r/>
          </w:p>
        </w:tc>
      </w:tr>
      <w:tr>
        <w:trPr>
          <w:trHeight w:val="45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配合监督检查</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自觉接受相关考核主体的监督考核</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阻挠妨碍考核人员正常检查工作的每次扣5分。</w:t>
            </w:r>
            <w:r/>
          </w:p>
        </w:tc>
      </w:tr>
      <w:tr>
        <w:trPr>
          <w:trHeight w:val="120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有责投诉</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应主动接受上级部门及社会各界监督，有责投诉问题应在规定的期限内整改。市级以上检查不失责任分。</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上级督办和新闻媒体曝光，经确认有责的，每次扣5分。12319和12345电话受理、各信访渠道交办的市民投诉，经确认有责的，每次扣1分。发生有责投诉和有责管理事件后，未在规定的时间内整改到位的扣2分。市级以上检查失分的，每次扣5分。</w:t>
            </w:r>
            <w:r/>
          </w:p>
        </w:tc>
      </w:tr>
      <w:tr>
        <w:trPr>
          <w:trHeight w:val="48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整改落实</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作业单位应及时对反馈的问题进行有效整改。</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未能在规定时限内完成有效整改，每次扣5分。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highlight w:val="white"/>
              </w:rPr>
            </w:pPr>
            <w:r>
              <w:rPr>
                <w:rFonts w:hint="eastAsia" w:ascii="宋体" w:hAnsi="宋体" w:cs="宋体"/>
                <w:highlight w:val="white"/>
              </w:rPr>
              <w:t xml:space="preserve">噪声污染防治</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按照相关规定，采取噪声污染防治措施。</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highlight w:val="white"/>
              </w:rPr>
            </w:pPr>
            <w:r>
              <w:rPr>
                <w:rFonts w:hint="eastAsia" w:ascii="宋体" w:hAnsi="宋体" w:cs="宋体"/>
                <w:highlight w:val="white"/>
              </w:rPr>
              <w:t xml:space="preserve">不符合规定的，每例扣5分。</w:t>
            </w:r>
            <w:r/>
          </w:p>
        </w:tc>
      </w:tr>
    </w:tbl>
    <w:p>
      <w:pPr>
        <w:spacing w:line="560" w:lineRule="exact"/>
        <w:rPr>
          <w:rFonts w:ascii="仿宋_GB2312" w:eastAsia="仿宋_GB2312"/>
          <w:sz w:val="32"/>
          <w:szCs w:val="32"/>
        </w:rPr>
      </w:pPr>
      <w:r>
        <w:rPr>
          <w:rFonts w:hint="eastAsia" w:ascii="宋体" w:hAnsi="宋体" w:cs="宋体"/>
          <w:sz w:val="24"/>
          <w:szCs w:val="24"/>
          <w:highlight w:val="white"/>
        </w:rPr>
        <w:t xml:space="preserve">注：涉及合同约定的违约责任按合同条款执行。</w:t>
      </w:r>
      <w:r/>
    </w:p>
    <w:p>
      <w:pPr>
        <w:pStyle w:val="973"/>
        <w:ind w:left="0" w:firstLine="0"/>
        <w:rPr>
          <w:highlight w:val="white"/>
        </w:rPr>
      </w:pPr>
      <w:r>
        <w:rPr>
          <w:highlight w:val="white"/>
        </w:rPr>
      </w:r>
      <w:r/>
    </w:p>
    <w:p>
      <w:pPr>
        <w:pStyle w:val="973"/>
        <w:ind w:left="0" w:firstLine="0"/>
        <w:rPr>
          <w:highlight w:val="white"/>
        </w:rPr>
      </w:pPr>
      <w:r>
        <w:rPr>
          <w:highlight w:val="white"/>
        </w:rPr>
      </w:r>
      <w:r/>
    </w:p>
    <w:p>
      <w:pPr>
        <w:pStyle w:val="973"/>
        <w:ind w:left="0" w:firstLine="0"/>
        <w:rPr>
          <w:highlight w:val="white"/>
        </w:rPr>
      </w:pPr>
      <w:r>
        <w:rPr>
          <w:highlight w:val="white"/>
        </w:rPr>
      </w:r>
      <w:r/>
    </w:p>
    <w:p>
      <w:pPr>
        <w:pStyle w:val="973"/>
        <w:ind w:left="0" w:firstLine="0"/>
        <w:rPr>
          <w:highlight w:val="white"/>
        </w:rPr>
        <w:sectPr>
          <w:footnotePr/>
          <w:endnotePr/>
          <w:type w:val="nextPage"/>
          <w:pgSz w:w="16838" w:h="11906" w:orient="landscape"/>
          <w:pgMar w:top="1080" w:right="1440" w:bottom="1080" w:left="1440" w:header="851" w:footer="992" w:gutter="0"/>
          <w:cols w:num="1" w:sep="0" w:space="1701" w:equalWidth="1"/>
          <w:docGrid w:linePitch="360"/>
        </w:sectPr>
      </w:pPr>
      <w:r>
        <w:rPr>
          <w:highlight w:val="white"/>
        </w:rPr>
      </w:r>
      <w:r/>
    </w:p>
    <w:p>
      <w:pPr>
        <w:pStyle w:val="973"/>
        <w:ind w:left="0" w:firstLine="0"/>
        <w:rPr>
          <w:highlight w:val="white"/>
        </w:rPr>
      </w:pPr>
      <w:r>
        <w:rPr>
          <w:highlight w:val="white"/>
        </w:rPr>
      </w:r>
      <w:r/>
    </w:p>
    <w:p>
      <w:pPr>
        <w:spacing w:line="560" w:lineRule="exact"/>
        <w:rPr>
          <w:rFonts w:ascii="宋体" w:hAnsi="宋体" w:cs="宋体"/>
          <w:sz w:val="24"/>
          <w:szCs w:val="24"/>
          <w:highlight w:val="white"/>
        </w:rPr>
      </w:pPr>
      <w:r>
        <w:rPr>
          <w:rFonts w:hint="eastAsia" w:ascii="宋体" w:hAnsi="宋体" w:cs="宋体"/>
          <w:sz w:val="24"/>
          <w:szCs w:val="24"/>
          <w:highlight w:val="white"/>
        </w:rPr>
        <w:t xml:space="preserve">合同附件3：</w:t>
      </w:r>
      <w:r/>
    </w:p>
    <w:p>
      <w:pPr>
        <w:spacing w:line="560" w:lineRule="exact"/>
        <w:rPr>
          <w:rFonts w:ascii="仿宋_GB2312" w:hAnsi="Calibri" w:eastAsia="仿宋_GB2312"/>
          <w:sz w:val="28"/>
          <w:szCs w:val="28"/>
          <w:highlight w:val="white"/>
        </w:rPr>
      </w:pPr>
      <w:r>
        <w:rPr>
          <w:rFonts w:ascii="仿宋_GB2312" w:hAnsi="Calibri" w:eastAsia="仿宋_GB2312"/>
          <w:sz w:val="28"/>
          <w:szCs w:val="28"/>
          <w:highlight w:val="white"/>
        </w:rPr>
      </w:r>
      <w:r/>
    </w:p>
    <w:p>
      <w:pPr>
        <w:jc w:val="center"/>
        <w:spacing w:line="560" w:lineRule="exact"/>
        <w:rPr>
          <w:rFonts w:ascii="宋体" w:hAnsi="宋体" w:cs="宋体"/>
          <w:b/>
          <w:bCs/>
          <w:sz w:val="32"/>
          <w:szCs w:val="32"/>
          <w:highlight w:val="white"/>
        </w:rPr>
      </w:pPr>
      <w:r>
        <w:rPr>
          <w:rFonts w:hint="eastAsia" w:ascii="宋体" w:hAnsi="宋体" w:cs="宋体"/>
          <w:b/>
          <w:bCs/>
          <w:sz w:val="32"/>
          <w:szCs w:val="32"/>
          <w:highlight w:val="white"/>
        </w:rPr>
        <w:t xml:space="preserve">雾炮抑尘车一览表</w:t>
      </w:r>
      <w:r/>
    </w:p>
    <w:p>
      <w:pPr>
        <w:spacing w:line="560" w:lineRule="exact"/>
        <w:rPr>
          <w:rFonts w:ascii="仿宋_GB2312" w:hAnsi="Calibri" w:eastAsia="仿宋_GB2312"/>
          <w:sz w:val="28"/>
          <w:szCs w:val="28"/>
          <w:highlight w:val="white"/>
        </w:rPr>
      </w:pPr>
      <w:r>
        <w:rPr>
          <w:rFonts w:ascii="仿宋_GB2312" w:hAnsi="Calibri" w:eastAsia="仿宋_GB2312"/>
          <w:sz w:val="28"/>
          <w:szCs w:val="28"/>
          <w:highlight w:val="white"/>
        </w:rPr>
      </w:r>
      <w:r/>
    </w:p>
    <w:tbl>
      <w:tblPr>
        <w:tblStyle w:val="972"/>
        <w:tblW w:w="8954" w:type="dxa"/>
        <w:tblInd w:w="113" w:type="dxa"/>
        <w:tblLayout w:type="fixed"/>
        <w:tblCellMar>
          <w:left w:w="108" w:type="dxa"/>
          <w:top w:w="0" w:type="dxa"/>
          <w:right w:w="108" w:type="dxa"/>
          <w:bottom w:w="0" w:type="dxa"/>
        </w:tblCellMar>
        <w:tblLook w:val="04A0" w:firstRow="1" w:lastRow="0" w:firstColumn="1" w:lastColumn="0" w:noHBand="0" w:noVBand="1"/>
      </w:tblPr>
      <w:tblGrid>
        <w:gridCol w:w="1400"/>
        <w:gridCol w:w="2564"/>
        <w:gridCol w:w="2581"/>
        <w:gridCol w:w="2409"/>
      </w:tblGrid>
      <w:tr>
        <w:trPr>
          <w:trHeight w:val="575"/>
        </w:trPr>
        <w:tc>
          <w:tcPr>
            <w:shd w:val="clear" w:color="auto" w:fill="auto"/>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b/>
                <w:bCs/>
                <w:sz w:val="22"/>
                <w:szCs w:val="22"/>
                <w:highlight w:val="white"/>
              </w:rPr>
            </w:pPr>
            <w:r>
              <w:rPr>
                <w:rFonts w:hint="eastAsia" w:ascii="宋体" w:hAnsi="宋体" w:cs="宋体"/>
                <w:b/>
                <w:bCs/>
                <w:sz w:val="22"/>
                <w:szCs w:val="22"/>
                <w:highlight w:val="whit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b/>
                <w:bCs/>
                <w:sz w:val="22"/>
                <w:szCs w:val="22"/>
                <w:highlight w:val="white"/>
              </w:rPr>
            </w:pPr>
            <w:r>
              <w:rPr>
                <w:rFonts w:hint="eastAsia" w:ascii="宋体" w:hAnsi="宋体" w:cs="宋体"/>
                <w:b/>
                <w:bCs/>
                <w:sz w:val="22"/>
                <w:szCs w:val="22"/>
                <w:highlight w:val="white"/>
              </w:rPr>
              <w:t xml:space="preserve">车牌号码</w:t>
            </w:r>
            <w:r/>
          </w:p>
        </w:tc>
        <w:tc>
          <w:tcPr>
            <w:shd w:val="clear" w:color="auto" w:fill="auto"/>
            <w:tcBorders>
              <w:top w:val="single" w:color="auto"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b/>
                <w:bCs/>
                <w:sz w:val="22"/>
                <w:szCs w:val="22"/>
                <w:highlight w:val="white"/>
              </w:rPr>
            </w:pPr>
            <w:r>
              <w:rPr>
                <w:rFonts w:hint="eastAsia" w:ascii="宋体" w:hAnsi="宋体" w:cs="宋体"/>
                <w:b/>
                <w:bCs/>
                <w:sz w:val="22"/>
                <w:szCs w:val="22"/>
                <w:highlight w:val="whit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b/>
                <w:bCs/>
                <w:sz w:val="22"/>
                <w:szCs w:val="22"/>
                <w:highlight w:val="white"/>
              </w:rPr>
            </w:pPr>
            <w:r>
              <w:rPr>
                <w:rFonts w:hint="eastAsia" w:ascii="宋体" w:hAnsi="宋体" w:cs="宋体"/>
                <w:b/>
                <w:bCs/>
                <w:sz w:val="22"/>
                <w:szCs w:val="22"/>
                <w:highlight w:val="white"/>
              </w:rPr>
              <w:t xml:space="preserve">燃油种类</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苏CGM392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苏CGV702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苏CGV075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苏CGV753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苏CGM135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苏CGV762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苏CGV711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苏CGV700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苏CGV277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苏CGM444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苏C55659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苏CHM370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苏C01257D</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新能源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苏C00070D</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sz w:val="22"/>
                <w:szCs w:val="22"/>
                <w:highlight w:val="white"/>
              </w:rPr>
            </w:pPr>
            <w:r>
              <w:rPr>
                <w:rFonts w:hint="eastAsia" w:ascii="宋体" w:hAnsi="宋体" w:cs="宋体"/>
                <w:sz w:val="22"/>
                <w:szCs w:val="22"/>
                <w:highlight w:val="white"/>
              </w:rPr>
              <w:t xml:space="preserve">新能源</w:t>
            </w:r>
            <w:r/>
          </w:p>
        </w:tc>
      </w:tr>
    </w:tbl>
    <w:p>
      <w:pPr>
        <w:rPr>
          <w:rFonts w:ascii="Calibri" w:hAnsi="Calibri"/>
          <w:szCs w:val="24"/>
          <w:highlight w:val="white"/>
        </w:rPr>
      </w:pPr>
      <w:r>
        <w:rPr>
          <w:rFonts w:ascii="Calibri" w:hAnsi="Calibri"/>
          <w:szCs w:val="24"/>
          <w:highlight w:val="white"/>
        </w:rPr>
      </w:r>
      <w:r/>
    </w:p>
    <w:p>
      <w:pPr>
        <w:rPr>
          <w:highlight w:val="white"/>
        </w:rPr>
      </w:pPr>
      <w:r>
        <w:rPr>
          <w:rFonts w:hint="eastAsia" w:ascii="宋体" w:hAnsi="宋体" w:cs="宋体"/>
          <w:sz w:val="28"/>
          <w:szCs w:val="28"/>
          <w:highlight w:val="white"/>
        </w:rPr>
        <w:t xml:space="preserve">注：新能源车辆充电事项由中标单位自行负责。</w:t>
      </w:r>
      <w:r/>
    </w:p>
    <w:p>
      <w:pPr>
        <w:ind w:firstLine="420"/>
        <w:jc w:val="center"/>
        <w:spacing w:line="480" w:lineRule="auto"/>
        <w:rPr>
          <w:rFonts w:ascii="宋体" w:hAnsi="宋体" w:cs="宋体"/>
          <w:b/>
          <w:bCs/>
          <w:sz w:val="28"/>
          <w:szCs w:val="28"/>
          <w:highlight w:val="white"/>
        </w:rPr>
      </w:pPr>
      <w:r>
        <w:rPr>
          <w:rFonts w:ascii="宋体" w:hAnsi="宋体" w:cs="宋体"/>
          <w:b/>
          <w:bCs/>
          <w:sz w:val="28"/>
          <w:szCs w:val="28"/>
          <w:highlight w:val="white"/>
        </w:rPr>
      </w:r>
      <w:r/>
    </w:p>
    <w:p>
      <w:pPr>
        <w:ind w:firstLine="420"/>
        <w:jc w:val="center"/>
        <w:spacing w:line="480" w:lineRule="auto"/>
        <w:rPr>
          <w:rFonts w:ascii="宋体" w:hAnsi="宋体" w:cs="宋体"/>
          <w:b/>
          <w:bCs/>
          <w:sz w:val="28"/>
          <w:szCs w:val="28"/>
          <w:highlight w:val="white"/>
        </w:rPr>
      </w:pPr>
      <w:r>
        <w:rPr>
          <w:rFonts w:ascii="宋体" w:hAnsi="宋体" w:cs="宋体"/>
          <w:b/>
          <w:bCs/>
          <w:sz w:val="28"/>
          <w:szCs w:val="28"/>
          <w:highlight w:val="white"/>
        </w:rPr>
      </w:r>
      <w:r/>
    </w:p>
    <w:p>
      <w:pPr>
        <w:pStyle w:val="973"/>
        <w:rPr>
          <w:highlight w:val="white"/>
        </w:rPr>
      </w:pPr>
      <w:r>
        <w:rPr>
          <w:highlight w:val="white"/>
        </w:rPr>
      </w:r>
      <w:r/>
    </w:p>
    <w:p>
      <w:pPr>
        <w:pStyle w:val="973"/>
        <w:rPr>
          <w:highlight w:val="white"/>
        </w:rPr>
      </w:pPr>
      <w:r>
        <w:rPr>
          <w:highlight w:val="white"/>
        </w:rPr>
      </w:r>
      <w:r/>
    </w:p>
    <w:p>
      <w:pPr>
        <w:pStyle w:val="973"/>
        <w:rPr>
          <w:highlight w:val="white"/>
        </w:rPr>
      </w:pPr>
      <w:r>
        <w:rPr>
          <w:highlight w:val="white"/>
        </w:rPr>
      </w:r>
      <w:r/>
    </w:p>
    <w:p>
      <w:pPr>
        <w:pStyle w:val="973"/>
        <w:rPr>
          <w:highlight w:val="white"/>
        </w:rPr>
      </w:pPr>
      <w:r>
        <w:rPr>
          <w:highlight w:val="white"/>
        </w:rPr>
      </w:r>
      <w:r/>
    </w:p>
    <w:p>
      <w:pPr>
        <w:pStyle w:val="973"/>
        <w:rPr>
          <w:highlight w:val="white"/>
        </w:rPr>
      </w:pPr>
      <w:r>
        <w:rPr>
          <w:highlight w:val="white"/>
        </w:rPr>
      </w:r>
      <w:r/>
    </w:p>
    <w:p>
      <w:pPr>
        <w:pStyle w:val="973"/>
        <w:rPr>
          <w:highlight w:val="white"/>
        </w:rPr>
      </w:pPr>
      <w:r>
        <w:rPr>
          <w:highlight w:val="white"/>
        </w:rPr>
      </w:r>
      <w:r/>
    </w:p>
    <w:p>
      <w:pPr>
        <w:pStyle w:val="973"/>
        <w:rPr>
          <w:highlight w:val="white"/>
        </w:rPr>
      </w:pPr>
      <w:r>
        <w:rPr>
          <w:highlight w:val="white"/>
        </w:rPr>
      </w:r>
      <w:r/>
    </w:p>
    <w:p>
      <w:pPr>
        <w:pStyle w:val="973"/>
        <w:rPr>
          <w:highlight w:val="white"/>
        </w:rPr>
      </w:pPr>
      <w:r>
        <w:rPr>
          <w:highlight w:val="white"/>
        </w:rPr>
      </w:r>
      <w:r/>
    </w:p>
    <w:p>
      <w:pPr>
        <w:pStyle w:val="973"/>
        <w:ind w:left="0" w:firstLine="0"/>
        <w:rPr>
          <w:highlight w:val="white"/>
        </w:rPr>
      </w:pPr>
      <w:r>
        <w:rPr>
          <w:highlight w:val="white"/>
        </w:rPr>
      </w:r>
      <w:r/>
    </w:p>
    <w:p>
      <w:pPr>
        <w:numPr>
          <w:ilvl w:val="0"/>
          <w:numId w:val="5"/>
        </w:numPr>
        <w:jc w:val="center"/>
        <w:spacing w:line="360" w:lineRule="auto"/>
        <w:rPr>
          <w:rFonts w:ascii="宋体" w:hAnsi="宋体" w:cs="宋体"/>
          <w:b/>
          <w:bCs/>
          <w:sz w:val="28"/>
          <w:szCs w:val="28"/>
          <w:highlight w:val="white"/>
        </w:rPr>
        <w:outlineLvl w:val="0"/>
      </w:pPr>
      <w:r/>
      <w:bookmarkStart w:id="11" w:name="_Toc23153"/>
      <w:r>
        <w:rPr>
          <w:rFonts w:hint="eastAsia" w:ascii="宋体" w:hAnsi="宋体" w:cs="宋体"/>
          <w:b/>
          <w:bCs/>
          <w:sz w:val="28"/>
          <w:szCs w:val="28"/>
          <w:highlight w:val="white"/>
        </w:rPr>
        <w:t xml:space="preserve"> 投标文件相关格式</w:t>
      </w:r>
      <w:bookmarkEnd w:id="11"/>
      <w:r/>
      <w:r/>
    </w:p>
    <w:p>
      <w:pPr>
        <w:pStyle w:val="973"/>
        <w:ind w:left="0" w:firstLine="0"/>
        <w:rPr>
          <w:highlight w:val="white"/>
        </w:rPr>
      </w:pPr>
      <w:r>
        <w:rPr>
          <w:highlight w:val="white"/>
        </w:rPr>
      </w:r>
      <w:r/>
    </w:p>
    <w:p>
      <w:pPr>
        <w:pStyle w:val="973"/>
        <w:ind w:left="0" w:firstLine="0"/>
        <w:rPr>
          <w:highlight w:val="white"/>
        </w:rPr>
      </w:pPr>
      <w:r>
        <w:rPr>
          <w:highlight w:val="white"/>
        </w:rPr>
      </w:r>
      <w:r/>
    </w:p>
    <w:p>
      <w:pPr>
        <w:pStyle w:val="973"/>
        <w:ind w:left="0" w:firstLine="0"/>
        <w:rPr>
          <w:highlight w:val="white"/>
        </w:rPr>
      </w:pPr>
      <w:r>
        <w:rPr>
          <w:highlight w:val="white"/>
        </w:rPr>
      </w:r>
      <w:r/>
    </w:p>
    <w:p>
      <w:pPr>
        <w:pStyle w:val="977"/>
        <w:jc w:val="center"/>
        <w:widowControl w:val="off"/>
        <w:rPr>
          <w:rFonts w:ascii="宋体" w:hAnsi="宋体" w:cs="宋体"/>
          <w:bCs/>
          <w:sz w:val="32"/>
          <w:szCs w:val="32"/>
          <w:highlight w:val="white"/>
        </w:rPr>
      </w:pPr>
      <w:r>
        <w:rPr>
          <w:rStyle w:val="1234"/>
          <w:rFonts w:hint="eastAsia" w:ascii="宋体" w:hAnsi="宋体" w:cs="宋体"/>
          <w:sz w:val="24"/>
          <w:szCs w:val="24"/>
          <w:highlight w:val="white"/>
        </w:rPr>
        <w:t xml:space="preserve">（</w:t>
      </w:r>
      <w:r>
        <w:rPr>
          <w:rFonts w:hint="eastAsia" w:ascii="宋体" w:hAnsi="宋体" w:cs="宋体"/>
          <w:sz w:val="24"/>
          <w:szCs w:val="24"/>
          <w:highlight w:val="white"/>
        </w:rPr>
        <w:t xml:space="preserve">本章仅提供投标文件中的部分文件格式，不应被理解为包含了投标文件所需的全部资料）</w:t>
      </w:r>
      <w:r/>
    </w:p>
    <w:p>
      <w:pPr>
        <w:jc w:val="center"/>
        <w:rPr>
          <w:rFonts w:ascii="宋体" w:hAnsi="宋体" w:cs="宋体"/>
          <w:bCs/>
          <w:sz w:val="32"/>
          <w:szCs w:val="32"/>
          <w:highlight w:val="white"/>
        </w:rPr>
      </w:pPr>
      <w:r>
        <w:rPr>
          <w:rFonts w:ascii="宋体" w:hAnsi="宋体" w:cs="宋体"/>
          <w:bCs/>
          <w:sz w:val="32"/>
          <w:szCs w:val="32"/>
          <w:highlight w:val="white"/>
        </w:rPr>
      </w:r>
      <w:r/>
    </w:p>
    <w:p>
      <w:pPr>
        <w:jc w:val="center"/>
        <w:rPr>
          <w:rFonts w:ascii="宋体" w:hAnsi="宋体" w:cs="宋体"/>
          <w:bCs/>
          <w:sz w:val="40"/>
          <w:szCs w:val="40"/>
          <w:highlight w:val="white"/>
        </w:rPr>
      </w:pPr>
      <w:r>
        <w:rPr>
          <w:rFonts w:ascii="宋体" w:hAnsi="宋体" w:cs="宋体"/>
          <w:bCs/>
          <w:sz w:val="40"/>
          <w:szCs w:val="40"/>
          <w:highlight w:val="white"/>
        </w:rPr>
      </w:r>
      <w:r/>
    </w:p>
    <w:p>
      <w:pPr>
        <w:jc w:val="center"/>
        <w:rPr>
          <w:rFonts w:hint="eastAsia" w:ascii="宋体" w:hAnsi="宋体" w:eastAsia="宋体" w:cs="宋体"/>
          <w:bCs/>
          <w:sz w:val="40"/>
          <w:szCs w:val="40"/>
          <w:highlight w:val="white"/>
          <w:lang w:eastAsia="zh-CN"/>
        </w:rPr>
      </w:pPr>
      <w:r>
        <w:rPr>
          <w:rFonts w:hint="eastAsia" w:ascii="宋体" w:hAnsi="宋体" w:cs="宋体"/>
          <w:bCs/>
          <w:sz w:val="40"/>
          <w:szCs w:val="40"/>
          <w:highlight w:val="white"/>
          <w:lang w:eastAsia="zh-CN"/>
        </w:rPr>
        <w:t xml:space="preserve">2026年雾炮抑尘作业市场化服务项目</w:t>
      </w:r>
      <w:r/>
    </w:p>
    <w:p>
      <w:pPr>
        <w:rPr>
          <w:rFonts w:ascii="宋体" w:hAnsi="宋体" w:cs="宋体"/>
          <w:b/>
          <w:bCs/>
          <w:sz w:val="32"/>
          <w:szCs w:val="32"/>
          <w:highlight w:val="white"/>
        </w:rPr>
      </w:pPr>
      <w:r>
        <w:rPr>
          <w:rFonts w:ascii="宋体" w:hAnsi="宋体" w:cs="宋体"/>
          <w:b/>
          <w:bCs/>
          <w:sz w:val="32"/>
          <w:szCs w:val="32"/>
          <w:highlight w:val="white"/>
        </w:rPr>
      </w:r>
      <w:r/>
    </w:p>
    <w:p>
      <w:pPr>
        <w:pStyle w:val="1203"/>
        <w:ind w:firstLine="560"/>
        <w:rPr>
          <w:rFonts w:ascii="宋体" w:hAnsi="宋体" w:eastAsia="宋体" w:cs="宋体"/>
          <w:highlight w:val="white"/>
        </w:rPr>
      </w:pPr>
      <w:r>
        <w:rPr>
          <w:rFonts w:ascii="宋体" w:hAnsi="宋体" w:eastAsia="宋体" w:cs="宋体"/>
          <w:highlight w:val="white"/>
        </w:rPr>
      </w:r>
      <w:r/>
    </w:p>
    <w:p>
      <w:pPr>
        <w:jc w:val="center"/>
        <w:rPr>
          <w:rFonts w:ascii="宋体" w:hAnsi="宋体" w:cs="宋体"/>
          <w:b/>
          <w:bCs/>
          <w:sz w:val="32"/>
          <w:szCs w:val="32"/>
          <w:highlight w:val="white"/>
        </w:rPr>
      </w:pPr>
      <w:r>
        <w:rPr>
          <w:rFonts w:hint="eastAsia" w:ascii="宋体" w:hAnsi="宋体" w:cs="宋体"/>
          <w:bCs/>
          <w:sz w:val="48"/>
          <w:szCs w:val="48"/>
          <w:highlight w:val="white"/>
        </w:rPr>
        <w:t xml:space="preserve">投标文件</w:t>
      </w:r>
      <w:r/>
    </w:p>
    <w:p>
      <w:pPr>
        <w:jc w:val="center"/>
        <w:rPr>
          <w:rFonts w:ascii="宋体" w:hAnsi="宋体" w:cs="宋体"/>
          <w:b/>
          <w:bCs/>
          <w:sz w:val="32"/>
          <w:szCs w:val="32"/>
          <w:highlight w:val="white"/>
        </w:rPr>
      </w:pPr>
      <w:r>
        <w:rPr>
          <w:rFonts w:ascii="宋体" w:hAnsi="宋体" w:cs="宋体"/>
          <w:b/>
          <w:bCs/>
          <w:sz w:val="32"/>
          <w:szCs w:val="32"/>
          <w:highlight w:val="white"/>
        </w:rPr>
      </w:r>
      <w:r/>
    </w:p>
    <w:p>
      <w:pPr>
        <w:jc w:val="center"/>
        <w:rPr>
          <w:rFonts w:ascii="宋体" w:hAnsi="宋体" w:cs="宋体"/>
          <w:sz w:val="32"/>
          <w:szCs w:val="32"/>
          <w:highlight w:val="white"/>
        </w:rPr>
      </w:pPr>
      <w:r>
        <w:rPr>
          <w:rFonts w:hint="eastAsia" w:ascii="宋体" w:hAnsi="宋体" w:cs="宋体"/>
          <w:sz w:val="32"/>
          <w:szCs w:val="32"/>
          <w:highlight w:val="white"/>
        </w:rPr>
        <w:t xml:space="preserve">（项目编号：     ）</w:t>
      </w:r>
      <w:r/>
    </w:p>
    <w:p>
      <w:pPr>
        <w:jc w:val="center"/>
        <w:rPr>
          <w:rFonts w:ascii="宋体" w:hAnsi="宋体" w:cs="宋体"/>
          <w:b/>
          <w:sz w:val="32"/>
          <w:szCs w:val="32"/>
          <w:highlight w:val="white"/>
        </w:rPr>
      </w:pPr>
      <w:r>
        <w:rPr>
          <w:rFonts w:ascii="宋体" w:hAnsi="宋体" w:cs="宋体"/>
          <w:b/>
          <w:sz w:val="32"/>
          <w:szCs w:val="32"/>
          <w:highlight w:val="white"/>
        </w:rPr>
      </w:r>
      <w:r/>
    </w:p>
    <w:p>
      <w:pPr>
        <w:jc w:val="center"/>
        <w:rPr>
          <w:rFonts w:ascii="宋体" w:hAnsi="宋体" w:cs="宋体"/>
          <w:b/>
          <w:sz w:val="32"/>
          <w:szCs w:val="32"/>
          <w:highlight w:val="white"/>
        </w:rPr>
      </w:pPr>
      <w:r>
        <w:rPr>
          <w:rFonts w:ascii="宋体" w:hAnsi="宋体" w:cs="宋体"/>
          <w:b/>
          <w:sz w:val="32"/>
          <w:szCs w:val="32"/>
          <w:highlight w:val="white"/>
        </w:rPr>
      </w:r>
      <w:r/>
    </w:p>
    <w:p>
      <w:pPr>
        <w:jc w:val="center"/>
        <w:rPr>
          <w:rFonts w:ascii="宋体" w:hAnsi="宋体" w:cs="宋体"/>
          <w:b/>
          <w:sz w:val="32"/>
          <w:szCs w:val="32"/>
          <w:highlight w:val="white"/>
        </w:rPr>
      </w:pPr>
      <w:r>
        <w:rPr>
          <w:rFonts w:ascii="宋体" w:hAnsi="宋体" w:cs="宋体"/>
          <w:b/>
          <w:sz w:val="32"/>
          <w:szCs w:val="32"/>
          <w:highlight w:val="white"/>
        </w:rPr>
      </w:r>
      <w:r/>
    </w:p>
    <w:p>
      <w:pPr>
        <w:jc w:val="center"/>
        <w:spacing w:line="480" w:lineRule="auto"/>
        <w:rPr>
          <w:rFonts w:ascii="宋体" w:hAnsi="宋体" w:cs="宋体"/>
          <w:sz w:val="28"/>
          <w:szCs w:val="28"/>
          <w:highlight w:val="white"/>
          <w:u w:val="single"/>
        </w:rPr>
      </w:pPr>
      <w:r>
        <w:rPr>
          <w:rFonts w:hint="eastAsia" w:ascii="宋体" w:hAnsi="宋体" w:cs="宋体"/>
          <w:sz w:val="28"/>
          <w:szCs w:val="28"/>
          <w:highlight w:val="white"/>
        </w:rPr>
        <w:t xml:space="preserve">投标人：</w:t>
      </w:r>
      <w:r>
        <w:rPr>
          <w:rFonts w:hint="eastAsia" w:ascii="宋体" w:hAnsi="宋体" w:cs="宋体"/>
          <w:sz w:val="28"/>
          <w:szCs w:val="28"/>
          <w:highlight w:val="white"/>
          <w:u w:val="single"/>
        </w:rPr>
        <w:t xml:space="preserve">（名称打印并盖法人公章）</w:t>
      </w:r>
      <w:r/>
    </w:p>
    <w:p>
      <w:pPr>
        <w:jc w:val="center"/>
        <w:spacing w:line="480" w:lineRule="auto"/>
        <w:rPr>
          <w:rFonts w:ascii="宋体" w:hAnsi="宋体" w:cs="宋体"/>
          <w:sz w:val="28"/>
          <w:szCs w:val="28"/>
          <w:highlight w:val="white"/>
          <w:u w:val="single"/>
        </w:rPr>
      </w:pPr>
      <w:r>
        <w:rPr>
          <w:rFonts w:hint="eastAsia" w:ascii="宋体" w:hAnsi="宋体" w:cs="宋体"/>
          <w:sz w:val="28"/>
          <w:szCs w:val="28"/>
          <w:highlight w:val="white"/>
        </w:rPr>
        <w:t xml:space="preserve">法定代表人或其委托代理人：</w:t>
      </w:r>
      <w:r>
        <w:rPr>
          <w:rFonts w:hint="eastAsia" w:ascii="宋体" w:hAnsi="宋体" w:cs="宋体"/>
          <w:sz w:val="28"/>
          <w:szCs w:val="28"/>
          <w:highlight w:val="white"/>
          <w:u w:val="single"/>
        </w:rPr>
        <w:t xml:space="preserve">（签字或盖章）</w:t>
      </w:r>
      <w:r/>
    </w:p>
    <w:p>
      <w:pPr>
        <w:jc w:val="center"/>
        <w:spacing w:line="480" w:lineRule="auto"/>
        <w:rPr>
          <w:rFonts w:ascii="宋体" w:hAnsi="宋体" w:cs="宋体"/>
          <w:sz w:val="28"/>
          <w:szCs w:val="28"/>
          <w:highlight w:val="white"/>
        </w:rPr>
      </w:pPr>
      <w:r>
        <w:rPr>
          <w:rFonts w:hint="eastAsia" w:ascii="宋体" w:hAnsi="宋体" w:cs="宋体"/>
          <w:sz w:val="28"/>
          <w:szCs w:val="28"/>
          <w:highlight w:val="white"/>
        </w:rPr>
        <w:t xml:space="preserve">年  月  日</w:t>
      </w:r>
      <w:r/>
    </w:p>
    <w:p>
      <w:pPr>
        <w:jc w:val="left"/>
        <w:rPr>
          <w:rFonts w:ascii="宋体" w:hAnsi="宋体" w:cs="宋体"/>
          <w:sz w:val="24"/>
          <w:highlight w:val="white"/>
        </w:rPr>
      </w:pPr>
      <w:r>
        <w:rPr>
          <w:rFonts w:ascii="宋体" w:hAnsi="宋体" w:cs="宋体"/>
          <w:sz w:val="24"/>
          <w:highlight w:val="white"/>
        </w:rPr>
      </w:r>
      <w:r/>
    </w:p>
    <w:p>
      <w:pPr>
        <w:jc w:val="center"/>
        <w:rPr>
          <w:rFonts w:ascii="宋体" w:hAnsi="宋体" w:cs="宋体"/>
          <w:sz w:val="24"/>
          <w:highlight w:val="white"/>
        </w:rPr>
      </w:pPr>
      <w:r>
        <w:rPr>
          <w:rFonts w:ascii="宋体" w:hAnsi="宋体" w:cs="宋体"/>
          <w:sz w:val="24"/>
          <w:highlight w:val="white"/>
        </w:rPr>
      </w:r>
      <w:r/>
    </w:p>
    <w:p>
      <w:pPr>
        <w:pStyle w:val="1203"/>
        <w:ind w:firstLine="482"/>
        <w:rPr>
          <w:rStyle w:val="1234"/>
          <w:rFonts w:ascii="宋体" w:hAnsi="宋体" w:cs="宋体"/>
          <w:b/>
          <w:sz w:val="24"/>
          <w:szCs w:val="24"/>
          <w:highlight w:val="white"/>
        </w:rPr>
      </w:pPr>
      <w:r>
        <w:rPr>
          <w:rStyle w:val="1234"/>
          <w:rFonts w:hint="eastAsia" w:ascii="宋体" w:hAnsi="宋体" w:cs="宋体"/>
          <w:b/>
          <w:sz w:val="24"/>
          <w:szCs w:val="24"/>
          <w:highlight w:val="white"/>
        </w:rPr>
        <w:t xml:space="preserve">特别提醒：</w:t>
      </w:r>
      <w:r/>
    </w:p>
    <w:p>
      <w:pPr>
        <w:pStyle w:val="1203"/>
        <w:ind w:firstLine="480"/>
        <w:rPr>
          <w:rFonts w:ascii="宋体" w:hAnsi="宋体" w:eastAsia="宋体" w:cs="宋体"/>
          <w:highlight w:val="white"/>
        </w:rPr>
      </w:pPr>
      <w:r>
        <w:rPr>
          <w:rFonts w:hint="eastAsia" w:ascii="宋体" w:hAnsi="宋体" w:eastAsia="宋体" w:cs="宋体"/>
          <w:sz w:val="24"/>
          <w:highlight w:val="white"/>
        </w:rPr>
        <w:t xml:space="preserve">中标人领取中标通知书时须向代理机构提交纸质胶装投标文件一正四副，电子版投标文件一份（U盘）。</w:t>
      </w:r>
      <w:r/>
    </w:p>
    <w:p>
      <w:pPr>
        <w:pStyle w:val="1203"/>
        <w:ind w:firstLine="560"/>
        <w:rPr>
          <w:rFonts w:ascii="宋体" w:hAnsi="宋体" w:eastAsia="宋体" w:cs="宋体"/>
          <w:highlight w:val="white"/>
        </w:rPr>
      </w:pPr>
      <w:r>
        <w:rPr>
          <w:rFonts w:ascii="宋体" w:hAnsi="宋体" w:eastAsia="宋体" w:cs="宋体"/>
          <w:highlight w:val="white"/>
        </w:rPr>
      </w:r>
      <w:r/>
    </w:p>
    <w:p>
      <w:pPr>
        <w:rPr>
          <w:rFonts w:ascii="宋体" w:hAnsi="宋体" w:cs="宋体"/>
          <w:sz w:val="28"/>
          <w:szCs w:val="28"/>
          <w:highlight w:val="white"/>
        </w:rPr>
      </w:pPr>
      <w:r>
        <w:rPr>
          <w:rFonts w:hint="eastAsia" w:ascii="宋体" w:hAnsi="宋体" w:cs="宋体"/>
          <w:sz w:val="28"/>
          <w:szCs w:val="28"/>
          <w:highlight w:val="white"/>
        </w:rPr>
        <w:br w:type="page" w:clear="all"/>
      </w:r>
      <w:r/>
    </w:p>
    <w:p>
      <w:pPr>
        <w:jc w:val="center"/>
        <w:rPr>
          <w:rFonts w:ascii="宋体" w:hAnsi="宋体" w:cs="宋体"/>
          <w:sz w:val="28"/>
          <w:szCs w:val="28"/>
          <w:highlight w:val="white"/>
        </w:rPr>
      </w:pPr>
      <w:r>
        <w:rPr>
          <w:rFonts w:hint="eastAsia" w:ascii="宋体" w:hAnsi="宋体" w:cs="宋体"/>
          <w:sz w:val="28"/>
          <w:szCs w:val="28"/>
          <w:highlight w:val="white"/>
        </w:rPr>
        <w:t xml:space="preserve">目 录</w:t>
      </w:r>
      <w:r/>
    </w:p>
    <w:p>
      <w:pPr>
        <w:rPr>
          <w:rFonts w:ascii="宋体" w:hAnsi="宋体" w:cs="宋体"/>
          <w:sz w:val="24"/>
          <w:highlight w:val="white"/>
        </w:rPr>
      </w:pPr>
      <w:r>
        <w:rPr>
          <w:rFonts w:ascii="宋体" w:hAnsi="宋体" w:cs="宋体"/>
          <w:sz w:val="24"/>
          <w:highlight w:val="white"/>
        </w:rPr>
      </w:r>
      <w:r/>
    </w:p>
    <w:p>
      <w:pPr>
        <w:rPr>
          <w:rFonts w:ascii="宋体" w:hAnsi="宋体" w:cs="宋体"/>
          <w:sz w:val="24"/>
          <w:highlight w:val="white"/>
        </w:rPr>
      </w:pPr>
      <w:r>
        <w:rPr>
          <w:rFonts w:ascii="宋体" w:hAnsi="宋体" w:cs="宋体"/>
          <w:sz w:val="24"/>
          <w:highlight w:val="white"/>
        </w:rPr>
      </w:r>
      <w:r/>
    </w:p>
    <w:p>
      <w:pPr>
        <w:ind w:left="1701"/>
        <w:spacing w:line="360" w:lineRule="auto"/>
        <w:rPr>
          <w:rFonts w:ascii="宋体" w:hAnsi="宋体" w:cs="宋体"/>
          <w:sz w:val="24"/>
          <w:highlight w:val="white"/>
        </w:rPr>
      </w:pPr>
      <w:r>
        <w:rPr>
          <w:rFonts w:hint="eastAsia" w:ascii="宋体" w:hAnsi="宋体" w:cs="宋体"/>
          <w:sz w:val="24"/>
          <w:highlight w:val="white"/>
        </w:rPr>
        <w:t xml:space="preserve">1. 投标函</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2. 开标一览表</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3. 分项价格表</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4．偏离表</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5. 法定代表人授权书</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6. 中小企业声明函</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7. 残疾人福利性单位声明函</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8. 投标人参加政府采购活动前3年内在经营活动中没有重大违法记录的书面声明格式</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9. 具备履行合同所必需的设备和专业技术能力的书面声明（附证明材料复印件）</w:t>
      </w:r>
      <w:r/>
    </w:p>
    <w:p>
      <w:pPr>
        <w:ind w:left="1701"/>
        <w:spacing w:line="360" w:lineRule="auto"/>
        <w:rPr>
          <w:rFonts w:ascii="宋体" w:hAnsi="宋体" w:cs="宋体"/>
          <w:sz w:val="24"/>
          <w:highlight w:val="white"/>
        </w:rPr>
      </w:pPr>
      <w:r>
        <w:rPr>
          <w:rFonts w:hint="eastAsia" w:ascii="宋体" w:hAnsi="宋体" w:cs="宋体"/>
          <w:sz w:val="24"/>
          <w:highlight w:val="white"/>
        </w:rPr>
        <w:t xml:space="preserve">10.响应文件编制要求提供的其他资料</w:t>
      </w:r>
      <w:r/>
    </w:p>
    <w:p>
      <w:pPr>
        <w:ind w:left="1701"/>
        <w:spacing w:line="360" w:lineRule="auto"/>
        <w:rPr>
          <w:rFonts w:ascii="宋体" w:hAnsi="宋体" w:cs="宋体"/>
          <w:sz w:val="24"/>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sz w:val="24"/>
          <w:highlight w:val="white"/>
        </w:rPr>
        <w:t xml:space="preserve">11.预付款保函支付条款模板</w:t>
      </w:r>
      <w:r/>
    </w:p>
    <w:p>
      <w:pPr>
        <w:jc w:val="center"/>
        <w:rPr>
          <w:rFonts w:ascii="宋体" w:hAnsi="宋体" w:cs="宋体"/>
          <w:sz w:val="28"/>
          <w:szCs w:val="28"/>
          <w:highlight w:val="white"/>
        </w:rPr>
      </w:pPr>
      <w:r>
        <w:rPr>
          <w:rFonts w:hint="eastAsia" w:ascii="宋体" w:hAnsi="宋体" w:cs="宋体"/>
          <w:sz w:val="28"/>
          <w:szCs w:val="28"/>
          <w:highlight w:val="white"/>
        </w:rPr>
        <w:t xml:space="preserve">1. 投标函</w:t>
      </w:r>
      <w:r/>
    </w:p>
    <w:p>
      <w:pPr>
        <w:rPr>
          <w:rFonts w:ascii="宋体" w:hAnsi="宋体" w:cs="宋体"/>
          <w:sz w:val="24"/>
          <w:highlight w:val="white"/>
        </w:rPr>
      </w:pPr>
      <w:r>
        <w:rPr>
          <w:rFonts w:ascii="宋体" w:hAnsi="宋体" w:cs="宋体"/>
          <w:sz w:val="24"/>
          <w:highlight w:val="white"/>
        </w:rPr>
      </w:r>
      <w:r/>
    </w:p>
    <w:p>
      <w:pPr>
        <w:spacing w:line="360" w:lineRule="auto"/>
        <w:rPr>
          <w:rFonts w:hint="eastAsia" w:ascii="宋体" w:hAnsi="宋体" w:eastAsia="宋体" w:cs="宋体"/>
          <w:sz w:val="24"/>
          <w:highlight w:val="white"/>
          <w:lang w:eastAsia="zh-CN"/>
        </w:rPr>
      </w:pPr>
      <w:r>
        <w:rPr>
          <w:rFonts w:hint="eastAsia" w:ascii="宋体" w:hAnsi="宋体" w:cs="宋体"/>
          <w:sz w:val="24"/>
          <w:highlight w:val="white"/>
        </w:rPr>
        <w:t xml:space="preserve">致：</w:t>
      </w:r>
      <w:r>
        <w:rPr>
          <w:rFonts w:hint="eastAsia" w:ascii="宋体" w:hAnsi="宋体" w:cs="宋体"/>
          <w:sz w:val="24"/>
          <w:highlight w:val="white"/>
          <w:u w:val="single"/>
          <w:lang w:eastAsia="zh-CN"/>
        </w:rPr>
        <w:t xml:space="preserve">江苏万源工程咨询有限公司</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根据</w:t>
      </w:r>
      <w:r>
        <w:rPr>
          <w:rFonts w:hint="eastAsia" w:ascii="宋体" w:hAnsi="宋体" w:cs="宋体"/>
          <w:sz w:val="24"/>
          <w:highlight w:val="white"/>
          <w:u w:val="single"/>
        </w:rPr>
        <w:t xml:space="preserve">  </w:t>
      </w:r>
      <w:r>
        <w:rPr>
          <w:rFonts w:hint="eastAsia" w:ascii="宋体" w:hAnsi="宋体" w:cs="宋体"/>
          <w:sz w:val="24"/>
          <w:highlight w:val="white"/>
          <w:u w:val="single"/>
          <w:lang w:eastAsia="zh-CN"/>
        </w:rPr>
        <w:t xml:space="preserve">2026年雾炮抑尘作业市场化服务项目</w:t>
      </w:r>
      <w:r>
        <w:rPr>
          <w:rFonts w:hint="eastAsia" w:ascii="宋体" w:hAnsi="宋体" w:cs="宋体"/>
          <w:sz w:val="24"/>
          <w:highlight w:val="white"/>
        </w:rPr>
        <w:t xml:space="preserve">（项目名称）[项目编号：</w:t>
      </w:r>
      <w:r>
        <w:rPr>
          <w:rFonts w:hint="eastAsia" w:ascii="宋体" w:hAnsi="宋体" w:cs="宋体"/>
          <w:sz w:val="24"/>
          <w:highlight w:val="white"/>
          <w:u w:val="single"/>
        </w:rPr>
        <w:t xml:space="preserve">            </w:t>
      </w:r>
      <w:r>
        <w:rPr>
          <w:rFonts w:hint="eastAsia" w:ascii="宋体" w:hAnsi="宋体" w:cs="宋体"/>
          <w:sz w:val="24"/>
          <w:highlight w:val="white"/>
        </w:rPr>
        <w:t xml:space="preserve">]招标文件，</w:t>
      </w:r>
      <w:r>
        <w:rPr>
          <w:rFonts w:hint="eastAsia" w:ascii="宋体" w:hAnsi="宋体" w:cs="宋体"/>
          <w:sz w:val="24"/>
          <w:highlight w:val="white"/>
          <w:u w:val="single"/>
        </w:rPr>
        <w:t xml:space="preserve">      </w:t>
      </w:r>
      <w:r>
        <w:rPr>
          <w:rFonts w:hint="eastAsia" w:ascii="宋体" w:hAnsi="宋体" w:cs="宋体"/>
          <w:sz w:val="24"/>
          <w:highlight w:val="white"/>
        </w:rPr>
        <w:t xml:space="preserve">(姓名)代表我方</w:t>
      </w:r>
      <w:r>
        <w:rPr>
          <w:rFonts w:hint="eastAsia" w:ascii="宋体" w:hAnsi="宋体" w:cs="宋体"/>
          <w:sz w:val="24"/>
          <w:highlight w:val="white"/>
          <w:u w:val="single"/>
        </w:rPr>
        <w:t xml:space="preserve">     </w:t>
      </w:r>
      <w:r>
        <w:rPr>
          <w:rFonts w:hint="eastAsia" w:ascii="宋体" w:hAnsi="宋体" w:cs="宋体"/>
          <w:sz w:val="24"/>
          <w:highlight w:val="white"/>
        </w:rPr>
        <w:t xml:space="preserve">（投标人的名称）全权处理本次投标的有关事宜。</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据此函，投标人承诺并同意如下： </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 投标人唯一投标报价见《开标一览表》。</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 投标人将按招标文件的规定履行合同责任和义务。</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 投标人已详细审查全部招标文件，包括第[插入编号] [补遗书][如果有的话]。投标人完全理解并同意放弃对这方面有不明及误解的权力。</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 投标有效期为开标之日后90天。</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5. 投标人不在投标初始有效期内撤回投标。</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 投标人同意提供按照贵方可能要求的与其投标有关的一切数据或资料，完全理解贵方不一定接受最低价的投标或收到的任何投标。</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7. 投标人同意在授予合同后，按照投标资料表中的有关规定支付招标代理服务费。 </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8. 采购人或采购代理机构有权将我单位本项目的《开标一览表》和《分项价格表》予以公示，公示的方式由</w:t>
      </w:r>
      <w:r>
        <w:rPr>
          <w:rFonts w:hint="eastAsia" w:ascii="宋体" w:hAnsi="宋体" w:cs="宋体"/>
          <w:sz w:val="24"/>
          <w:highlight w:val="white"/>
          <w:lang w:eastAsia="zh-CN"/>
        </w:rPr>
        <w:t xml:space="preserve">江苏万源工程咨询有限公司</w:t>
      </w:r>
      <w:r>
        <w:rPr>
          <w:rFonts w:hint="eastAsia" w:ascii="宋体" w:hAnsi="宋体" w:cs="宋体"/>
          <w:sz w:val="24"/>
          <w:highlight w:val="white"/>
        </w:rPr>
        <w:t xml:space="preserve">确定。</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10. 与本投标有关的一切正式往来信函请寄：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地址： </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电话： </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传真： </w:t>
      </w:r>
      <w:r/>
    </w:p>
    <w:p>
      <w:pPr>
        <w:ind w:firstLine="480"/>
        <w:jc w:val="left"/>
        <w:spacing w:line="360" w:lineRule="auto"/>
        <w:rPr>
          <w:rFonts w:ascii="宋体" w:hAnsi="宋体" w:cs="宋体"/>
          <w:sz w:val="24"/>
          <w:highlight w:val="white"/>
        </w:rPr>
      </w:pPr>
      <w:r>
        <w:rPr>
          <w:rFonts w:ascii="宋体" w:hAnsi="宋体" w:cs="宋体"/>
          <w:sz w:val="24"/>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bCs/>
          <w:sz w:val="24"/>
          <w:highlight w:val="white"/>
          <w:u w:val="single"/>
        </w:rPr>
        <w:t xml:space="preserve">      </w:t>
      </w:r>
      <w:r>
        <w:rPr>
          <w:rFonts w:hint="eastAsia" w:ascii="宋体" w:hAnsi="宋体" w:cs="宋体"/>
          <w:sz w:val="24"/>
          <w:highlight w:val="white"/>
        </w:rPr>
        <w:t xml:space="preserve">（盖电子签章）</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日期：   年  月  日</w:t>
      </w:r>
      <w:r/>
    </w:p>
    <w:p>
      <w:pPr>
        <w:ind w:firstLine="3120"/>
        <w:rPr>
          <w:rFonts w:ascii="宋体" w:hAnsi="宋体" w:cs="宋体"/>
          <w:sz w:val="24"/>
          <w:highlight w:val="white"/>
        </w:rPr>
      </w:pPr>
      <w:r>
        <w:rPr>
          <w:rFonts w:ascii="宋体" w:hAnsi="宋体" w:cs="宋体"/>
          <w:sz w:val="24"/>
          <w:highlight w:val="white"/>
        </w:rPr>
      </w:r>
      <w:r/>
    </w:p>
    <w:p>
      <w:pPr>
        <w:jc w:val="center"/>
        <w:spacing w:line="360" w:lineRule="auto"/>
        <w:rPr>
          <w:rFonts w:ascii="宋体" w:hAnsi="宋体" w:cs="宋体"/>
          <w:sz w:val="24"/>
          <w:highlight w:val="white"/>
        </w:rPr>
      </w:pPr>
      <w:r>
        <w:rPr>
          <w:rFonts w:hint="eastAsia" w:ascii="宋体" w:hAnsi="宋体" w:cs="宋体"/>
          <w:sz w:val="24"/>
          <w:highlight w:val="white"/>
        </w:rPr>
        <w:br w:type="page" w:clear="all"/>
      </w:r>
      <w:r>
        <w:rPr>
          <w:rFonts w:hint="eastAsia" w:ascii="宋体" w:hAnsi="宋体" w:cs="宋体"/>
          <w:sz w:val="28"/>
          <w:szCs w:val="28"/>
          <w:highlight w:val="white"/>
        </w:rPr>
        <w:t xml:space="preserve">2、开标一览表</w:t>
      </w:r>
      <w:r/>
    </w:p>
    <w:p>
      <w:pPr>
        <w:rPr>
          <w:rFonts w:ascii="宋体" w:hAnsi="宋体" w:cs="宋体"/>
          <w:sz w:val="24"/>
          <w:highlight w:val="white"/>
        </w:rPr>
      </w:pPr>
      <w:r>
        <w:rPr>
          <w:rFonts w:ascii="宋体" w:hAnsi="宋体" w:cs="宋体"/>
          <w:sz w:val="24"/>
          <w:highlight w:val="white"/>
        </w:rPr>
      </w:r>
      <w:r/>
    </w:p>
    <w:p>
      <w:pPr>
        <w:ind w:firstLine="480"/>
        <w:spacing w:line="360" w:lineRule="auto"/>
        <w:rPr>
          <w:rFonts w:hint="eastAsia" w:ascii="宋体" w:hAnsi="宋体" w:eastAsia="宋体" w:cs="宋体"/>
          <w:sz w:val="24"/>
          <w:szCs w:val="24"/>
          <w:highlight w:val="white"/>
          <w:u w:val="single"/>
          <w:lang w:eastAsia="zh-CN"/>
        </w:rPr>
      </w:pPr>
      <w:r>
        <w:rPr>
          <w:rFonts w:hint="eastAsia" w:ascii="宋体" w:hAnsi="宋体" w:cs="宋体"/>
          <w:sz w:val="24"/>
          <w:szCs w:val="24"/>
          <w:highlight w:val="white"/>
        </w:rPr>
        <w:t xml:space="preserve">项目名称：</w:t>
      </w:r>
      <w:r>
        <w:rPr>
          <w:rFonts w:hint="eastAsia" w:ascii="宋体" w:hAnsi="宋体" w:cs="宋体"/>
          <w:sz w:val="24"/>
          <w:highlight w:val="white"/>
          <w:lang w:eastAsia="zh-CN"/>
        </w:rPr>
        <w:t xml:space="preserve">2026年雾炮抑尘作业市场化服务项目</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 </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                             单位：人民币元</w:t>
      </w:r>
      <w:r/>
    </w:p>
    <w:p>
      <w:pPr>
        <w:pStyle w:val="1203"/>
        <w:ind w:firstLine="480"/>
        <w:rPr>
          <w:rFonts w:ascii="宋体" w:hAnsi="宋体" w:eastAsia="宋体" w:cs="宋体"/>
          <w:sz w:val="24"/>
          <w:highlight w:val="white"/>
        </w:rPr>
      </w:pPr>
      <w:r>
        <w:rPr>
          <w:rFonts w:ascii="宋体" w:hAnsi="宋体" w:eastAsia="宋体" w:cs="宋体"/>
          <w:sz w:val="24"/>
          <w:highlight w:val="white"/>
        </w:rPr>
      </w:r>
      <w:r/>
    </w:p>
    <w:tbl>
      <w:tblPr>
        <w:tblStyle w:val="972"/>
        <w:tblpPr w:horzAnchor="page" w:tblpX="1295" w:vertAnchor="text" w:tblpY="89" w:leftFromText="180" w:topFromText="0" w:rightFromText="180" w:bottomFromText="0"/>
        <w:tblW w:w="9961"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02"/>
        <w:gridCol w:w="2724"/>
        <w:gridCol w:w="3200"/>
        <w:gridCol w:w="2035"/>
      </w:tblGrid>
      <w:tr>
        <w:trPr>
          <w:cantSplit/>
          <w:trHeight w:val="1701"/>
        </w:trPr>
        <w:tc>
          <w:tcPr>
            <w:tcBorders>
              <w:top w:val="single" w:color="000000" w:sz="6" w:space="0"/>
              <w:left w:val="single" w:color="000000" w:sz="6" w:space="0"/>
              <w:bottom w:val="single" w:color="000000" w:sz="2" w:space="0"/>
              <w:right w:val="single" w:color="000000" w:sz="2" w:space="0"/>
            </w:tcBorders>
            <w:tcW w:w="200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项目名称</w:t>
            </w:r>
            <w:r/>
          </w:p>
        </w:tc>
        <w:tc>
          <w:tcPr>
            <w:tcBorders>
              <w:top w:val="single" w:color="000000" w:sz="6" w:space="0"/>
              <w:left w:val="single" w:color="000000" w:sz="2" w:space="0"/>
              <w:bottom w:val="single" w:color="000000" w:sz="2" w:space="0"/>
              <w:right w:val="single" w:color="000000" w:sz="2" w:space="0"/>
            </w:tcBorders>
            <w:tcW w:w="2724"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项目内容</w:t>
            </w:r>
            <w:r/>
          </w:p>
        </w:tc>
        <w:tc>
          <w:tcPr>
            <w:tcBorders>
              <w:top w:val="single" w:color="000000" w:sz="6" w:space="0"/>
              <w:left w:val="single" w:color="000000" w:sz="2" w:space="0"/>
              <w:bottom w:val="single" w:color="000000" w:sz="2" w:space="0"/>
              <w:right w:val="single" w:color="000000" w:sz="2" w:space="0"/>
            </w:tcBorders>
            <w:tcW w:w="3200"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总价（小写）</w:t>
            </w:r>
            <w:r/>
          </w:p>
        </w:tc>
        <w:tc>
          <w:tcPr>
            <w:tcBorders>
              <w:top w:val="single" w:color="000000" w:sz="6" w:space="0"/>
              <w:left w:val="single" w:color="000000" w:sz="2" w:space="0"/>
              <w:bottom w:val="single" w:color="000000" w:sz="2" w:space="0"/>
              <w:right w:val="single" w:color="000000" w:sz="2" w:space="0"/>
            </w:tcBorders>
            <w:tcW w:w="2035"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备注</w:t>
            </w:r>
            <w:r/>
          </w:p>
        </w:tc>
      </w:tr>
      <w:tr>
        <w:trPr>
          <w:cantSplit/>
          <w:trHeight w:val="1701"/>
        </w:trPr>
        <w:tc>
          <w:tcPr>
            <w:tcBorders>
              <w:top w:val="single" w:color="000000" w:sz="2" w:space="0"/>
              <w:left w:val="single" w:color="000000" w:sz="6" w:space="0"/>
              <w:right w:val="single" w:color="000000" w:sz="2" w:space="0"/>
            </w:tcBorders>
            <w:tcW w:w="2002" w:type="dxa"/>
            <w:vAlign w:val="center"/>
            <w:textDirection w:val="lrTb"/>
            <w:noWrap w:val="false"/>
          </w:tcPr>
          <w:p>
            <w:pPr>
              <w:jc w:val="center"/>
              <w:rPr>
                <w:rFonts w:hint="eastAsia" w:ascii="宋体" w:hAnsi="宋体" w:eastAsia="宋体" w:cs="宋体"/>
                <w:sz w:val="24"/>
                <w:szCs w:val="24"/>
                <w:highlight w:val="white"/>
                <w:lang w:eastAsia="zh-CN"/>
              </w:rPr>
            </w:pPr>
            <w:r>
              <w:rPr>
                <w:rFonts w:hint="eastAsia" w:ascii="宋体" w:hAnsi="宋体" w:cs="宋体"/>
                <w:sz w:val="24"/>
                <w:szCs w:val="24"/>
                <w:highlight w:val="white"/>
                <w:lang w:eastAsia="zh-CN"/>
              </w:rPr>
              <w:t xml:space="preserve">2026年雾炮抑尘作业市场化服务项目</w:t>
            </w:r>
            <w:r/>
          </w:p>
        </w:tc>
        <w:tc>
          <w:tcPr>
            <w:tcBorders>
              <w:top w:val="single" w:color="000000" w:sz="2" w:space="0"/>
              <w:left w:val="single" w:color="000000" w:sz="2" w:space="0"/>
              <w:right w:val="single" w:color="000000" w:sz="2" w:space="0"/>
            </w:tcBorders>
            <w:tcW w:w="2724"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详见投标文件</w:t>
            </w:r>
            <w:r/>
          </w:p>
        </w:tc>
        <w:tc>
          <w:tcPr>
            <w:tcBorders>
              <w:top w:val="single" w:color="000000" w:sz="2" w:space="0"/>
              <w:left w:val="single" w:color="000000" w:sz="2" w:space="0"/>
              <w:right w:val="single" w:color="000000" w:sz="2" w:space="0"/>
            </w:tcBorders>
            <w:tcW w:w="3200"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p>
        </w:tc>
        <w:tc>
          <w:tcPr>
            <w:tcBorders>
              <w:top w:val="single" w:color="000000" w:sz="2" w:space="0"/>
              <w:left w:val="single" w:color="000000" w:sz="2" w:space="0"/>
              <w:right w:val="single" w:color="000000" w:sz="2" w:space="0"/>
            </w:tcBorders>
            <w:tcW w:w="2035" w:type="dxa"/>
            <w:vAlign w:val="center"/>
            <w:vMerge w:val="restart"/>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报价为</w:t>
            </w:r>
            <w:r/>
          </w:p>
          <w:p>
            <w:pPr>
              <w:jc w:val="center"/>
              <w:rPr>
                <w:rFonts w:ascii="宋体" w:hAnsi="宋体" w:cs="宋体"/>
                <w:sz w:val="24"/>
                <w:szCs w:val="24"/>
                <w:highlight w:val="white"/>
              </w:rPr>
            </w:pPr>
            <w:r>
              <w:rPr>
                <w:rFonts w:hint="eastAsia" w:ascii="宋体" w:hAnsi="宋体" w:cs="宋体"/>
                <w:sz w:val="24"/>
                <w:szCs w:val="24"/>
                <w:highlight w:val="white"/>
              </w:rPr>
              <w:t xml:space="preserve">《分项价格表》</w:t>
            </w:r>
            <w:r/>
          </w:p>
          <w:p>
            <w:pPr>
              <w:jc w:val="center"/>
              <w:rPr>
                <w:rFonts w:ascii="宋体" w:hAnsi="宋体" w:cs="宋体"/>
                <w:sz w:val="24"/>
                <w:szCs w:val="24"/>
                <w:highlight w:val="white"/>
              </w:rPr>
            </w:pPr>
            <w:r>
              <w:rPr>
                <w:rFonts w:hint="eastAsia" w:ascii="宋体" w:hAnsi="宋体" w:cs="宋体"/>
                <w:sz w:val="24"/>
                <w:szCs w:val="24"/>
                <w:highlight w:val="white"/>
              </w:rPr>
              <w:t xml:space="preserve">的总价</w:t>
            </w:r>
            <w:r/>
          </w:p>
        </w:tc>
      </w:tr>
      <w:tr>
        <w:trPr>
          <w:cantSplit/>
          <w:trHeight w:val="1701"/>
        </w:trPr>
        <w:tc>
          <w:tcPr>
            <w:gridSpan w:val="2"/>
            <w:tcBorders>
              <w:top w:val="single" w:color="000000" w:sz="2" w:space="0"/>
              <w:left w:val="single" w:color="000000" w:sz="6" w:space="0"/>
              <w:bottom w:val="single" w:color="000000" w:sz="2" w:space="0"/>
              <w:right w:val="single" w:color="auto" w:sz="4" w:space="0"/>
            </w:tcBorders>
            <w:tcW w:w="4726" w:type="dxa"/>
            <w:vAlign w:val="center"/>
            <w:textDirection w:val="lrTb"/>
            <w:noWrap w:val="false"/>
          </w:tcPr>
          <w:p>
            <w:pPr>
              <w:jc w:val="left"/>
              <w:rPr>
                <w:rFonts w:ascii="宋体" w:hAnsi="宋体" w:cs="宋体"/>
                <w:sz w:val="24"/>
                <w:szCs w:val="24"/>
                <w:highlight w:val="white"/>
              </w:rPr>
            </w:pPr>
            <w:r>
              <w:rPr>
                <w:rFonts w:hint="eastAsia" w:ascii="宋体" w:hAnsi="宋体" w:cs="宋体"/>
                <w:sz w:val="24"/>
                <w:szCs w:val="24"/>
                <w:highlight w:val="white"/>
              </w:rPr>
              <w:t xml:space="preserve">合计总价（大写）：</w:t>
            </w:r>
            <w:r/>
          </w:p>
        </w:tc>
        <w:tc>
          <w:tcPr>
            <w:tcBorders>
              <w:top w:val="single" w:color="000000" w:sz="2" w:space="0"/>
              <w:left w:val="single" w:color="auto" w:sz="4" w:space="0"/>
              <w:bottom w:val="single" w:color="000000" w:sz="2" w:space="0"/>
              <w:right w:val="single" w:color="000000" w:sz="2" w:space="0"/>
            </w:tcBorders>
            <w:tcW w:w="3200"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p>
        </w:tc>
        <w:tc>
          <w:tcPr>
            <w:tcBorders>
              <w:left w:val="single" w:color="000000" w:sz="2" w:space="0"/>
              <w:bottom w:val="single" w:color="000000" w:sz="2" w:space="0"/>
              <w:right w:val="single" w:color="000000" w:sz="2" w:space="0"/>
            </w:tcBorders>
            <w:tcW w:w="203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bl>
    <w:p>
      <w:pPr>
        <w:pStyle w:val="1203"/>
        <w:ind w:firstLine="480"/>
        <w:rPr>
          <w:rFonts w:ascii="宋体" w:hAnsi="宋体" w:eastAsia="宋体" w:cs="宋体"/>
          <w:sz w:val="24"/>
          <w:highlight w:val="white"/>
        </w:rPr>
      </w:pPr>
      <w:r>
        <w:rPr>
          <w:rFonts w:ascii="宋体" w:hAnsi="宋体" w:eastAsia="宋体" w:cs="宋体"/>
          <w:sz w:val="24"/>
          <w:highlight w:val="white"/>
        </w:rPr>
      </w:r>
      <w:r/>
    </w:p>
    <w:p>
      <w:pPr>
        <w:ind w:firstLine="480"/>
        <w:rPr>
          <w:rFonts w:ascii="宋体" w:hAnsi="宋体" w:cs="宋体"/>
          <w:highlight w:val="white"/>
        </w:rPr>
      </w:pPr>
      <w:r>
        <w:rPr>
          <w:rFonts w:ascii="宋体" w:hAnsi="宋体" w:cs="宋体"/>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投标人承诺：  1、本项目由投标人本企业提供服务。</w:t>
      </w:r>
      <w:r/>
    </w:p>
    <w:p>
      <w:pPr>
        <w:ind w:firstLine="480"/>
        <w:spacing w:line="360" w:lineRule="auto"/>
        <w:rPr>
          <w:rStyle w:val="1251"/>
          <w:rFonts w:ascii="宋体" w:hAnsi="宋体" w:cs="宋体"/>
          <w:b/>
          <w:sz w:val="24"/>
          <w:highlight w:val="white"/>
        </w:rPr>
      </w:pPr>
      <w:r>
        <w:rPr>
          <w:rStyle w:val="1251"/>
          <w:rFonts w:hint="eastAsia" w:ascii="宋体" w:hAnsi="宋体" w:cs="宋体"/>
          <w:b/>
          <w:sz w:val="24"/>
          <w:highlight w:val="white"/>
        </w:rPr>
        <w:t xml:space="preserve">报价说明：</w:t>
      </w:r>
      <w:r/>
    </w:p>
    <w:p>
      <w:pPr>
        <w:pStyle w:val="977"/>
        <w:ind w:firstLine="960"/>
        <w:jc w:val="left"/>
        <w:spacing w:line="360" w:lineRule="auto"/>
        <w:widowControl w:val="off"/>
        <w:rPr>
          <w:rStyle w:val="1251"/>
          <w:rFonts w:ascii="宋体" w:hAnsi="宋体" w:cs="宋体"/>
          <w:bCs/>
          <w:sz w:val="24"/>
          <w:highlight w:val="white"/>
        </w:rPr>
      </w:pPr>
      <w:r>
        <w:rPr>
          <w:rStyle w:val="1251"/>
          <w:rFonts w:hint="eastAsia" w:ascii="宋体" w:hAnsi="宋体" w:cs="宋体"/>
          <w:bCs/>
          <w:sz w:val="24"/>
          <w:highlight w:val="white"/>
        </w:rPr>
        <w:t xml:space="preserve">1、报价包括完成项目的所有费用，采购人不再支付报价以外的任何费用。</w:t>
      </w:r>
      <w:r/>
    </w:p>
    <w:p>
      <w:pPr>
        <w:pStyle w:val="977"/>
        <w:ind w:firstLine="960"/>
        <w:jc w:val="left"/>
        <w:spacing w:line="360" w:lineRule="auto"/>
        <w:widowControl w:val="off"/>
        <w:rPr>
          <w:rStyle w:val="1251"/>
          <w:rFonts w:ascii="宋体" w:hAnsi="宋体" w:cs="宋体"/>
          <w:bCs/>
          <w:sz w:val="24"/>
          <w:highlight w:val="white"/>
        </w:rPr>
      </w:pPr>
      <w:r>
        <w:rPr>
          <w:rStyle w:val="1251"/>
          <w:rFonts w:hint="eastAsia" w:ascii="宋体" w:hAnsi="宋体" w:cs="宋体"/>
          <w:bCs/>
          <w:sz w:val="24"/>
          <w:highlight w:val="white"/>
        </w:rPr>
        <w:t xml:space="preserve">2、报价以总价为准，大小写不一致以大写为准。</w:t>
      </w:r>
      <w:r/>
    </w:p>
    <w:p>
      <w:pPr>
        <w:pStyle w:val="977"/>
        <w:ind w:firstLine="960"/>
        <w:jc w:val="left"/>
        <w:spacing w:line="360" w:lineRule="auto"/>
        <w:widowControl w:val="off"/>
        <w:rPr>
          <w:rStyle w:val="1251"/>
          <w:rFonts w:ascii="宋体" w:hAnsi="宋体" w:cs="宋体"/>
          <w:bCs/>
          <w:sz w:val="24"/>
          <w:highlight w:val="white"/>
        </w:rPr>
      </w:pPr>
      <w:r>
        <w:rPr>
          <w:rStyle w:val="1251"/>
          <w:rFonts w:hint="eastAsia" w:ascii="宋体" w:hAnsi="宋体" w:cs="宋体"/>
          <w:bCs/>
          <w:sz w:val="24"/>
          <w:highlight w:val="white"/>
        </w:rPr>
        <w:t xml:space="preserve">3、偏离说明：详见《偏离表》。</w:t>
      </w:r>
      <w:r/>
    </w:p>
    <w:p>
      <w:pPr>
        <w:ind w:firstLine="480"/>
        <w:spacing w:line="360" w:lineRule="auto"/>
        <w:rPr>
          <w:rFonts w:ascii="宋体" w:hAnsi="宋体" w:cs="宋体"/>
          <w:sz w:val="24"/>
          <w:highlight w:val="white"/>
        </w:rPr>
      </w:pPr>
      <w:r>
        <w:rPr>
          <w:rFonts w:ascii="宋体" w:hAnsi="宋体" w:cs="宋体"/>
          <w:sz w:val="24"/>
          <w:highlight w:val="white"/>
        </w:rPr>
      </w:r>
      <w:r/>
    </w:p>
    <w:p>
      <w:pPr>
        <w:ind w:firstLine="480"/>
        <w:spacing w:line="360" w:lineRule="auto"/>
        <w:rPr>
          <w:rFonts w:ascii="宋体" w:hAnsi="宋体" w:cs="宋体"/>
          <w:bCs/>
          <w:sz w:val="24"/>
          <w:highlight w:val="white"/>
        </w:rPr>
      </w:pPr>
      <w:r>
        <w:rPr>
          <w:rFonts w:hint="eastAsia" w:ascii="宋体" w:hAnsi="宋体" w:cs="宋体"/>
          <w:sz w:val="24"/>
          <w:highlight w:val="white"/>
        </w:rPr>
        <w:t xml:space="preserve">投</w:t>
      </w:r>
      <w:r>
        <w:rPr>
          <w:rFonts w:hint="eastAsia" w:ascii="宋体" w:hAnsi="宋体" w:cs="宋体"/>
          <w:bCs/>
          <w:sz w:val="24"/>
          <w:highlight w:val="white"/>
        </w:rPr>
        <w:t xml:space="preserve">标人：</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（盖电子签章）</w:t>
      </w:r>
      <w:r/>
    </w:p>
    <w:p>
      <w:pPr>
        <w:ind w:firstLine="480"/>
        <w:spacing w:line="360" w:lineRule="auto"/>
        <w:rPr>
          <w:rFonts w:ascii="宋体" w:hAnsi="宋体" w:cs="宋体"/>
          <w:bCs/>
          <w:sz w:val="24"/>
          <w:highlight w:val="white"/>
        </w:rPr>
      </w:pPr>
      <w:r>
        <w:rPr>
          <w:rFonts w:ascii="宋体" w:hAnsi="宋体" w:cs="宋体"/>
          <w:bCs/>
          <w:sz w:val="24"/>
          <w:highlight w:val="white"/>
        </w:rPr>
      </w:r>
      <w:r/>
    </w:p>
    <w:p>
      <w:pPr>
        <w:ind w:firstLine="480"/>
        <w:spacing w:line="360" w:lineRule="auto"/>
        <w:rPr>
          <w:rFonts w:ascii="宋体" w:hAnsi="宋体" w:cs="宋体"/>
          <w:sz w:val="24"/>
          <w:highlight w:val="white"/>
        </w:rPr>
      </w:pPr>
      <w:r>
        <w:rPr>
          <w:rFonts w:hint="eastAsia" w:ascii="宋体" w:hAnsi="宋体" w:cs="宋体"/>
          <w:bCs/>
          <w:sz w:val="24"/>
          <w:highlight w:val="white"/>
        </w:rPr>
        <w:t xml:space="preserve">日期</w:t>
      </w:r>
      <w:r>
        <w:rPr>
          <w:rFonts w:hint="eastAsia" w:ascii="宋体" w:hAnsi="宋体" w:cs="宋体"/>
          <w:sz w:val="24"/>
          <w:highlight w:val="white"/>
        </w:rPr>
        <w:t xml:space="preserve">：   年  月   日</w:t>
      </w:r>
      <w:r/>
    </w:p>
    <w:p>
      <w:pPr>
        <w:pStyle w:val="973"/>
        <w:ind w:firstLine="560"/>
        <w:rPr>
          <w:highlight w:val="white"/>
        </w:rPr>
      </w:pPr>
      <w:r>
        <w:rPr>
          <w:highlight w:val="white"/>
        </w:rPr>
      </w:r>
      <w:r/>
    </w:p>
    <w:p>
      <w:pPr>
        <w:pStyle w:val="973"/>
        <w:ind w:firstLine="560"/>
        <w:rPr>
          <w:highlight w:val="white"/>
        </w:rPr>
      </w:pPr>
      <w:r>
        <w:rPr>
          <w:highlight w:val="white"/>
        </w:rPr>
      </w:r>
      <w:r/>
    </w:p>
    <w:p>
      <w:pPr>
        <w:jc w:val="center"/>
        <w:spacing w:line="360" w:lineRule="auto"/>
        <w:rPr>
          <w:rFonts w:ascii="宋体" w:hAnsi="宋体" w:cs="宋体"/>
          <w:sz w:val="28"/>
          <w:szCs w:val="28"/>
          <w:highlight w:val="white"/>
        </w:rPr>
      </w:pPr>
      <w:r>
        <w:rPr>
          <w:rFonts w:ascii="宋体" w:hAnsi="宋体" w:cs="宋体"/>
          <w:sz w:val="28"/>
          <w:szCs w:val="28"/>
          <w:highlight w:val="white"/>
        </w:rPr>
      </w:r>
      <w:r/>
    </w:p>
    <w:p>
      <w:pPr>
        <w:jc w:val="center"/>
        <w:spacing w:line="360" w:lineRule="auto"/>
        <w:rPr>
          <w:rFonts w:ascii="宋体" w:hAnsi="宋体" w:cs="宋体"/>
          <w:sz w:val="24"/>
          <w:highlight w:val="white"/>
        </w:rPr>
      </w:pPr>
      <w:r>
        <w:rPr>
          <w:rFonts w:hint="eastAsia" w:ascii="宋体" w:hAnsi="宋体" w:cs="宋体"/>
          <w:sz w:val="28"/>
          <w:szCs w:val="28"/>
          <w:highlight w:val="white"/>
        </w:rPr>
        <w:t xml:space="preserve">3、分项价格表</w:t>
      </w:r>
      <w:r/>
    </w:p>
    <w:p>
      <w:pPr>
        <w:spacing w:line="360" w:lineRule="auto"/>
        <w:rPr>
          <w:rFonts w:hint="eastAsia" w:ascii="宋体" w:hAnsi="宋体" w:eastAsia="宋体" w:cs="宋体"/>
          <w:sz w:val="24"/>
          <w:highlight w:val="white"/>
          <w:lang w:eastAsia="zh-CN"/>
        </w:rPr>
      </w:pPr>
      <w:r>
        <w:rPr>
          <w:rFonts w:hint="eastAsia" w:ascii="宋体" w:hAnsi="宋体" w:cs="宋体"/>
          <w:sz w:val="24"/>
          <w:highlight w:val="white"/>
        </w:rPr>
        <w:t xml:space="preserve">项目名称：</w:t>
      </w:r>
      <w:r>
        <w:rPr>
          <w:rFonts w:hint="eastAsia" w:ascii="宋体" w:hAnsi="宋体" w:cs="宋体"/>
          <w:sz w:val="24"/>
          <w:highlight w:val="white"/>
          <w:lang w:eastAsia="zh-CN"/>
        </w:rPr>
        <w:t xml:space="preserve">2026年雾炮抑尘作业市场化服务项目</w:t>
      </w:r>
      <w:r/>
    </w:p>
    <w:p>
      <w:pPr>
        <w:spacing w:line="360" w:lineRule="auto"/>
        <w:rPr>
          <w:rFonts w:ascii="宋体" w:hAnsi="宋体" w:cs="宋体"/>
          <w:sz w:val="24"/>
          <w:highlight w:val="white"/>
        </w:rPr>
      </w:pPr>
      <w:r>
        <w:rPr>
          <w:rFonts w:hint="eastAsia" w:ascii="宋体" w:hAnsi="宋体" w:cs="宋体"/>
          <w:sz w:val="24"/>
          <w:highlight w:val="white"/>
        </w:rPr>
        <w:t xml:space="preserve">项目编号：     </w:t>
      </w:r>
      <w:r/>
    </w:p>
    <w:p>
      <w:pPr>
        <w:spacing w:line="360" w:lineRule="auto"/>
        <w:rPr>
          <w:rFonts w:ascii="宋体" w:hAnsi="宋体" w:cs="宋体"/>
          <w:sz w:val="24"/>
          <w:highlight w:val="white"/>
          <w:u w:val="single"/>
        </w:rPr>
      </w:pPr>
      <w:r>
        <w:rPr>
          <w:rFonts w:hint="eastAsia" w:ascii="宋体" w:hAnsi="宋体" w:cs="宋体"/>
          <w:sz w:val="24"/>
          <w:highlight w:val="white"/>
        </w:rPr>
        <w:t xml:space="preserve">货币单位：人民币元</w:t>
      </w:r>
      <w:r/>
    </w:p>
    <w:p>
      <w:pPr>
        <w:jc w:val="center"/>
        <w:spacing w:line="360" w:lineRule="auto"/>
        <w:rPr>
          <w:rFonts w:ascii="宋体" w:hAnsi="宋体" w:cs="宋体"/>
          <w:b/>
          <w:bCs/>
          <w:sz w:val="28"/>
          <w:szCs w:val="28"/>
          <w:highlight w:val="white"/>
        </w:rPr>
      </w:pPr>
      <w:r>
        <w:rPr>
          <w:rFonts w:hint="eastAsia" w:ascii="宋体" w:hAnsi="宋体" w:cs="宋体"/>
          <w:b/>
          <w:bCs/>
          <w:sz w:val="28"/>
          <w:szCs w:val="28"/>
          <w:highlight w:val="white"/>
        </w:rPr>
        <w:t xml:space="preserve">（格式自拟）</w:t>
      </w:r>
      <w:r/>
    </w:p>
    <w:p>
      <w:pPr>
        <w:spacing w:line="360" w:lineRule="auto"/>
        <w:rPr>
          <w:rFonts w:ascii="宋体" w:hAnsi="宋体" w:cs="宋体"/>
          <w:sz w:val="24"/>
          <w:highlight w:val="white"/>
        </w:rPr>
      </w:pPr>
      <w:r>
        <w:rPr>
          <w:rFonts w:ascii="宋体" w:hAnsi="宋体" w:cs="宋体"/>
          <w:sz w:val="24"/>
          <w:highlight w:val="white"/>
        </w:rPr>
      </w:r>
      <w:r/>
    </w:p>
    <w:p>
      <w:pPr>
        <w:ind w:firstLine="480"/>
        <w:spacing w:line="360" w:lineRule="auto"/>
        <w:rPr>
          <w:rFonts w:ascii="宋体" w:hAnsi="宋体" w:cs="宋体"/>
          <w:bCs/>
          <w:sz w:val="24"/>
          <w:highlight w:val="white"/>
        </w:rPr>
      </w:pPr>
      <w:r>
        <w:rPr>
          <w:rFonts w:hint="eastAsia" w:ascii="宋体" w:hAnsi="宋体" w:cs="宋体"/>
          <w:sz w:val="24"/>
          <w:highlight w:val="white"/>
        </w:rPr>
        <w:t xml:space="preserve">投</w:t>
      </w:r>
      <w:r>
        <w:rPr>
          <w:rFonts w:hint="eastAsia" w:ascii="宋体" w:hAnsi="宋体" w:cs="宋体"/>
          <w:bCs/>
          <w:sz w:val="24"/>
          <w:highlight w:val="white"/>
        </w:rPr>
        <w:t xml:space="preserve">标人：</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（盖电子签章）</w:t>
      </w:r>
      <w:r/>
    </w:p>
    <w:p>
      <w:pPr>
        <w:ind w:firstLine="480"/>
        <w:spacing w:line="360" w:lineRule="auto"/>
        <w:rPr>
          <w:rFonts w:ascii="宋体" w:hAnsi="宋体" w:cs="宋体"/>
          <w:bCs/>
          <w:sz w:val="24"/>
          <w:highlight w:val="white"/>
        </w:rPr>
      </w:pPr>
      <w:r>
        <w:rPr>
          <w:rFonts w:ascii="宋体" w:hAnsi="宋体" w:cs="宋体"/>
          <w:bCs/>
          <w:sz w:val="24"/>
          <w:highlight w:val="white"/>
        </w:rPr>
      </w:r>
      <w:r/>
    </w:p>
    <w:p>
      <w:pPr>
        <w:ind w:firstLine="480"/>
        <w:spacing w:line="360" w:lineRule="auto"/>
        <w:rPr>
          <w:rFonts w:ascii="宋体" w:hAnsi="宋体" w:cs="宋体"/>
          <w:sz w:val="28"/>
          <w:szCs w:val="28"/>
          <w:highlight w:val="white"/>
        </w:rPr>
      </w:pPr>
      <w:r>
        <w:rPr>
          <w:rFonts w:hint="eastAsia" w:ascii="宋体" w:hAnsi="宋体" w:cs="宋体"/>
          <w:bCs/>
          <w:sz w:val="24"/>
          <w:highlight w:val="white"/>
        </w:rPr>
        <w:t xml:space="preserve">日期</w:t>
      </w:r>
      <w:r>
        <w:rPr>
          <w:rFonts w:hint="eastAsia" w:ascii="宋体" w:hAnsi="宋体" w:cs="宋体"/>
          <w:sz w:val="24"/>
          <w:highlight w:val="white"/>
        </w:rPr>
        <w:t xml:space="preserve">：   年  月   日</w:t>
      </w:r>
      <w:r/>
    </w:p>
    <w:p>
      <w:pPr>
        <w:pStyle w:val="1246"/>
        <w:spacing w:after="0" w:line="360" w:lineRule="auto"/>
        <w:widowControl w:val="off"/>
        <w:rPr>
          <w:rFonts w:ascii="宋体" w:hAnsi="宋体" w:cs="宋体"/>
          <w:sz w:val="24"/>
          <w:szCs w:val="24"/>
          <w:highlight w:val="white"/>
        </w:rPr>
      </w:pPr>
      <w:r>
        <w:rPr>
          <w:rFonts w:ascii="宋体" w:hAnsi="宋体" w:cs="宋体"/>
          <w:sz w:val="24"/>
          <w:szCs w:val="24"/>
          <w:highlight w:val="white"/>
        </w:rPr>
      </w:r>
      <w:r/>
    </w:p>
    <w:p>
      <w:pPr>
        <w:pStyle w:val="1246"/>
        <w:spacing w:after="0"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注：</w:t>
      </w:r>
      <w:r/>
    </w:p>
    <w:p>
      <w:pPr>
        <w:pStyle w:val="1246"/>
        <w:ind w:firstLine="480"/>
        <w:spacing w:after="0"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1．如果不提供详细分项报价将视为没有实质性响应招标文件。</w:t>
      </w:r>
      <w:r/>
    </w:p>
    <w:p>
      <w:pPr>
        <w:pStyle w:val="1246"/>
        <w:ind w:firstLine="480"/>
        <w:spacing w:after="0"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2．供应商对以上数据的真实性负责。</w:t>
      </w:r>
      <w:r/>
    </w:p>
    <w:p>
      <w:pPr>
        <w:pStyle w:val="1246"/>
        <w:ind w:firstLine="480"/>
        <w:spacing w:after="0"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3. </w:t>
      </w:r>
      <w:r>
        <w:rPr>
          <w:rFonts w:hint="eastAsia" w:ascii="宋体" w:hAnsi="宋体" w:cs="宋体"/>
          <w:sz w:val="24"/>
          <w:highlight w:val="white"/>
        </w:rPr>
        <w:t xml:space="preserve">如果按单价计算的结果与总价不一致，以总价为准。</w:t>
      </w:r>
      <w:r/>
    </w:p>
    <w:p>
      <w:pPr>
        <w:pStyle w:val="1246"/>
        <w:ind w:firstLine="480"/>
        <w:spacing w:after="0" w:line="360" w:lineRule="auto"/>
        <w:widowControl w:val="off"/>
        <w:rPr>
          <w:rFonts w:ascii="宋体" w:hAnsi="宋体" w:cs="宋体"/>
          <w:b/>
          <w:i/>
          <w:sz w:val="24"/>
          <w:szCs w:val="24"/>
          <w:highlight w:val="white"/>
          <w:u w:val="single"/>
        </w:rPr>
      </w:pPr>
      <w:r>
        <w:rPr>
          <w:rFonts w:hint="eastAsia" w:ascii="宋体" w:hAnsi="宋体" w:cs="宋体"/>
          <w:b/>
          <w:i/>
          <w:sz w:val="24"/>
          <w:szCs w:val="24"/>
          <w:highlight w:val="white"/>
          <w:u w:val="single"/>
        </w:rPr>
        <w:t xml:space="preserve">采购人或采购代理机构有权将以上内容进行公示。</w:t>
      </w:r>
      <w:r/>
    </w:p>
    <w:p>
      <w:pPr>
        <w:rPr>
          <w:rFonts w:ascii="宋体" w:hAnsi="宋体" w:cs="宋体"/>
          <w:sz w:val="28"/>
          <w:szCs w:val="28"/>
          <w:highlight w:val="white"/>
        </w:rPr>
      </w:pPr>
      <w:r>
        <w:rPr>
          <w:rFonts w:hint="eastAsia" w:ascii="宋体" w:hAnsi="宋体" w:cs="宋体"/>
          <w:sz w:val="28"/>
          <w:szCs w:val="28"/>
          <w:highlight w:val="white"/>
        </w:rPr>
        <w:br w:type="page" w:clear="all"/>
      </w:r>
      <w:r/>
    </w:p>
    <w:p>
      <w:pPr>
        <w:jc w:val="center"/>
        <w:spacing w:line="360" w:lineRule="auto"/>
        <w:rPr>
          <w:rFonts w:ascii="宋体" w:hAnsi="宋体" w:cs="宋体"/>
          <w:sz w:val="28"/>
          <w:szCs w:val="28"/>
          <w:highlight w:val="white"/>
        </w:rPr>
      </w:pPr>
      <w:r>
        <w:rPr>
          <w:rFonts w:hint="eastAsia" w:ascii="宋体" w:hAnsi="宋体" w:cs="宋体"/>
          <w:sz w:val="28"/>
          <w:szCs w:val="28"/>
          <w:highlight w:val="white"/>
        </w:rPr>
        <w:t xml:space="preserve">4、偏离表</w:t>
      </w:r>
      <w:r/>
    </w:p>
    <w:p>
      <w:pPr>
        <w:ind w:firstLine="480"/>
        <w:spacing w:line="360" w:lineRule="auto"/>
        <w:rPr>
          <w:rFonts w:hint="eastAsia" w:ascii="宋体" w:hAnsi="宋体" w:eastAsia="宋体" w:cs="宋体"/>
          <w:sz w:val="24"/>
          <w:highlight w:val="white"/>
          <w:lang w:eastAsia="zh-CN"/>
        </w:rPr>
      </w:pPr>
      <w:r>
        <w:rPr>
          <w:rFonts w:hint="eastAsia" w:ascii="宋体" w:hAnsi="宋体" w:cs="宋体"/>
          <w:sz w:val="24"/>
          <w:highlight w:val="white"/>
        </w:rPr>
        <w:t xml:space="preserve">项目名称：</w:t>
      </w:r>
      <w:r>
        <w:rPr>
          <w:rFonts w:hint="eastAsia" w:ascii="宋体" w:hAnsi="宋体" w:cs="宋体"/>
          <w:sz w:val="24"/>
          <w:highlight w:val="white"/>
          <w:lang w:eastAsia="zh-CN"/>
        </w:rPr>
        <w:t xml:space="preserve">2026年雾炮抑尘作业市场化服务项目</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项目编号：</w:t>
      </w:r>
      <w:r/>
    </w:p>
    <w:tbl>
      <w:tblPr>
        <w:tblStyle w:val="972"/>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ascii="宋体" w:hAnsi="宋体" w:cs="宋体"/>
                <w:caps/>
                <w:sz w:val="24"/>
                <w:highlight w:val="white"/>
              </w:rPr>
            </w:pPr>
            <w:r>
              <w:rPr>
                <w:rFonts w:hint="eastAsia" w:ascii="宋体" w:hAnsi="宋体" w:cs="宋体"/>
                <w:caps/>
                <w:sz w:val="24"/>
                <w:highlight w:val="whit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ascii="宋体" w:hAnsi="宋体" w:cs="宋体"/>
                <w:caps/>
                <w:sz w:val="24"/>
                <w:highlight w:val="white"/>
              </w:rPr>
            </w:pPr>
            <w:r>
              <w:rPr>
                <w:rFonts w:hint="eastAsia" w:ascii="宋体" w:hAnsi="宋体" w:cs="宋体"/>
                <w:caps/>
                <w:sz w:val="24"/>
                <w:highlight w:val="whit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ascii="宋体" w:hAnsi="宋体" w:cs="宋体"/>
                <w:caps/>
                <w:sz w:val="24"/>
                <w:highlight w:val="white"/>
              </w:rPr>
            </w:pPr>
            <w:r>
              <w:rPr>
                <w:rFonts w:hint="eastAsia" w:ascii="宋体" w:hAnsi="宋体" w:cs="宋体"/>
                <w:caps/>
                <w:sz w:val="24"/>
                <w:highlight w:val="whit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ascii="宋体" w:hAnsi="宋体" w:cs="宋体"/>
                <w:caps/>
                <w:sz w:val="24"/>
                <w:highlight w:val="white"/>
              </w:rPr>
            </w:pPr>
            <w:r>
              <w:rPr>
                <w:rFonts w:hint="eastAsia" w:ascii="宋体" w:hAnsi="宋体" w:cs="宋体"/>
                <w:caps/>
                <w:sz w:val="24"/>
                <w:highlight w:val="whit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hAnsi="宋体" w:cs="宋体"/>
                <w:caps/>
                <w:sz w:val="24"/>
                <w:highlight w:val="white"/>
              </w:rPr>
            </w:pPr>
            <w:r>
              <w:rPr>
                <w:rFonts w:hint="eastAsia" w:ascii="宋体" w:hAnsi="宋体" w:cs="宋体"/>
                <w:caps/>
                <w:sz w:val="24"/>
                <w:highlight w:val="whit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ascii="宋体" w:hAnsi="宋体" w:cs="宋体"/>
                <w:caps/>
                <w:sz w:val="24"/>
                <w:highlight w:val="white"/>
              </w:rPr>
            </w:pPr>
            <w:r>
              <w:rPr>
                <w:rFonts w:hint="eastAsia" w:ascii="宋体" w:hAnsi="宋体" w:cs="宋体"/>
                <w:caps/>
                <w:sz w:val="24"/>
                <w:highlight w:val="whit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ascii="宋体" w:hAnsi="宋体" w:cs="宋体"/>
                <w:caps/>
                <w:sz w:val="24"/>
                <w:highlight w:val="white"/>
              </w:rPr>
            </w:pPr>
            <w:r>
              <w:rPr>
                <w:rFonts w:ascii="宋体" w:hAnsi="宋体" w:cs="宋体"/>
                <w:caps/>
                <w:sz w:val="24"/>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ascii="宋体" w:hAnsi="宋体" w:cs="宋体"/>
                <w:caps/>
                <w:sz w:val="24"/>
                <w:highlight w:val="white"/>
              </w:rPr>
            </w:pPr>
            <w:r>
              <w:rPr>
                <w:rFonts w:ascii="宋体" w:hAnsi="宋体" w:cs="宋体"/>
                <w:caps/>
                <w:sz w:val="24"/>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ascii="宋体" w:hAnsi="宋体" w:cs="宋体"/>
                <w:caps/>
                <w:sz w:val="24"/>
                <w:highlight w:val="white"/>
              </w:rPr>
            </w:pPr>
            <w:r>
              <w:rPr>
                <w:rFonts w:ascii="宋体" w:hAnsi="宋体" w:cs="宋体"/>
                <w:caps/>
                <w:sz w:val="24"/>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ascii="宋体" w:hAnsi="宋体" w:cs="宋体"/>
                <w:caps/>
                <w:sz w:val="24"/>
                <w:highlight w:val="white"/>
              </w:rPr>
            </w:pPr>
            <w:r>
              <w:rPr>
                <w:rFonts w:ascii="宋体" w:hAnsi="宋体" w:cs="宋体"/>
                <w:caps/>
                <w:sz w:val="24"/>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ascii="宋体" w:hAnsi="宋体" w:cs="宋体"/>
                <w:caps/>
                <w:sz w:val="24"/>
                <w:highlight w:val="white"/>
              </w:rPr>
            </w:pPr>
            <w:r>
              <w:rPr>
                <w:rFonts w:ascii="宋体" w:hAnsi="宋体" w:cs="宋体"/>
                <w:caps/>
                <w:sz w:val="24"/>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ascii="宋体" w:hAnsi="宋体" w:cs="宋体"/>
                <w:caps/>
                <w:sz w:val="24"/>
                <w:highlight w:val="white"/>
              </w:rPr>
            </w:pPr>
            <w:r>
              <w:rPr>
                <w:rFonts w:ascii="宋体" w:hAnsi="宋体" w:cs="宋体"/>
                <w:caps/>
                <w:sz w:val="24"/>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ascii="宋体" w:hAnsi="宋体" w:cs="宋体"/>
                <w:caps/>
                <w:sz w:val="24"/>
                <w:highlight w:val="white"/>
              </w:rPr>
            </w:pPr>
            <w:r>
              <w:rPr>
                <w:rFonts w:ascii="宋体" w:hAnsi="宋体" w:cs="宋体"/>
                <w:caps/>
                <w:sz w:val="24"/>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ascii="宋体" w:hAnsi="宋体" w:cs="宋体"/>
                <w:sz w:val="24"/>
                <w:highlight w:val="white"/>
              </w:rPr>
            </w:pPr>
            <w:r>
              <w:rPr>
                <w:rFonts w:ascii="宋体" w:hAnsi="宋体" w:cs="宋体"/>
                <w:sz w:val="24"/>
                <w:highlight w:val="white"/>
              </w:rPr>
            </w:r>
            <w:r/>
          </w:p>
        </w:tc>
      </w:tr>
    </w:tbl>
    <w:p>
      <w:pPr>
        <w:spacing w:line="360" w:lineRule="auto"/>
        <w:rPr>
          <w:rFonts w:ascii="宋体" w:hAnsi="宋体" w:cs="宋体"/>
          <w:sz w:val="24"/>
          <w:highlight w:val="white"/>
          <w:u w:val="single"/>
        </w:rPr>
      </w:pPr>
      <w:r>
        <w:rPr>
          <w:rFonts w:ascii="宋体" w:hAnsi="宋体" w:cs="宋体"/>
          <w:sz w:val="24"/>
          <w:highlight w:val="white"/>
          <w:u w:val="single"/>
        </w:rPr>
      </w:r>
      <w:r/>
    </w:p>
    <w:p>
      <w:pPr>
        <w:spacing w:line="360" w:lineRule="auto"/>
        <w:rPr>
          <w:rFonts w:ascii="宋体" w:hAnsi="宋体" w:cs="宋体"/>
          <w:b/>
          <w:sz w:val="24"/>
          <w:highlight w:val="white"/>
        </w:rPr>
      </w:pPr>
      <w:r>
        <w:rPr>
          <w:rFonts w:hint="eastAsia" w:ascii="宋体" w:hAnsi="宋体" w:cs="宋体"/>
          <w:sz w:val="24"/>
          <w:highlight w:val="white"/>
          <w:u w:val="single"/>
        </w:rPr>
        <w:t xml:space="preserve">注：投标人的投标文件中的内容与招标文件（含招标文件的澄清或者修改的内容）的要求不同时，逐条列在偏离表中，否则将认为投标人接受招标文件的要求。</w:t>
      </w:r>
      <w:r/>
    </w:p>
    <w:p>
      <w:pPr>
        <w:spacing w:line="360" w:lineRule="auto"/>
        <w:rPr>
          <w:rFonts w:ascii="宋体" w:hAnsi="宋体" w:cs="宋体"/>
          <w:sz w:val="24"/>
          <w:highlight w:val="white"/>
        </w:rPr>
      </w:pPr>
      <w:r>
        <w:rPr>
          <w:rFonts w:ascii="宋体" w:hAnsi="宋体" w:cs="宋体"/>
          <w:sz w:val="24"/>
          <w:highlight w:val="white"/>
        </w:rPr>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（盖电子签章）</w:t>
      </w:r>
      <w:r/>
    </w:p>
    <w:p>
      <w:pPr>
        <w:ind w:firstLine="480"/>
        <w:spacing w:line="480" w:lineRule="auto"/>
        <w:rPr>
          <w:rFonts w:ascii="宋体" w:hAnsi="宋体" w:cs="宋体"/>
          <w:sz w:val="24"/>
          <w:highlight w:val="white"/>
        </w:rPr>
      </w:pPr>
      <w:r>
        <w:rPr>
          <w:rFonts w:ascii="宋体" w:hAnsi="宋体" w:cs="宋体"/>
          <w:sz w:val="24"/>
          <w:highlight w:val="white"/>
        </w:rPr>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日期：   年  月  日</w:t>
      </w:r>
      <w:r/>
    </w:p>
    <w:p>
      <w:pPr>
        <w:spacing w:line="360" w:lineRule="auto"/>
        <w:rPr>
          <w:rFonts w:ascii="宋体" w:hAnsi="宋体" w:cs="宋体"/>
          <w:sz w:val="24"/>
          <w:highlight w:val="white"/>
        </w:rPr>
      </w:pPr>
      <w:r>
        <w:rPr>
          <w:rFonts w:ascii="宋体" w:hAnsi="宋体" w:cs="宋体"/>
          <w:sz w:val="24"/>
          <w:highlight w:val="white"/>
        </w:rPr>
      </w:r>
      <w:r/>
    </w:p>
    <w:p>
      <w:pPr>
        <w:spacing w:line="360" w:lineRule="auto"/>
        <w:rPr>
          <w:rFonts w:ascii="宋体" w:hAnsi="宋体" w:cs="宋体"/>
          <w:sz w:val="24"/>
          <w:highlight w:val="white"/>
        </w:rPr>
      </w:pPr>
      <w:r>
        <w:rPr>
          <w:rFonts w:hint="eastAsia" w:ascii="宋体" w:hAnsi="宋体" w:cs="宋体"/>
          <w:sz w:val="24"/>
          <w:highlight w:val="white"/>
        </w:rPr>
        <w:br w:type="page" w:clear="all"/>
      </w:r>
      <w:r/>
    </w:p>
    <w:p>
      <w:pPr>
        <w:jc w:val="center"/>
        <w:spacing w:line="360" w:lineRule="auto"/>
        <w:rPr>
          <w:rFonts w:ascii="宋体" w:hAnsi="宋体" w:cs="宋体"/>
          <w:bCs/>
          <w:sz w:val="28"/>
          <w:szCs w:val="28"/>
          <w:highlight w:val="white"/>
        </w:rPr>
      </w:pPr>
      <w:r>
        <w:rPr>
          <w:rFonts w:hint="eastAsia" w:ascii="宋体" w:hAnsi="宋体" w:cs="宋体"/>
          <w:bCs/>
          <w:sz w:val="28"/>
          <w:szCs w:val="28"/>
          <w:highlight w:val="white"/>
        </w:rPr>
        <w:t xml:space="preserve">5、法定代表人资格证明</w:t>
      </w:r>
      <w:r/>
    </w:p>
    <w:p>
      <w:pPr>
        <w:jc w:val="center"/>
        <w:spacing w:line="360" w:lineRule="auto"/>
        <w:rPr>
          <w:rFonts w:ascii="宋体" w:hAnsi="宋体" w:cs="宋体"/>
          <w:bCs/>
          <w:sz w:val="28"/>
          <w:szCs w:val="28"/>
          <w:highlight w:val="white"/>
        </w:rPr>
      </w:pPr>
      <w:r>
        <w:rPr>
          <w:rFonts w:hint="eastAsia" w:ascii="宋体" w:hAnsi="宋体" w:cs="宋体"/>
          <w:bCs/>
          <w:sz w:val="28"/>
          <w:szCs w:val="28"/>
          <w:highlight w:val="white"/>
        </w:rPr>
        <w:t xml:space="preserve">（如法定代表人参加投标时提供）</w:t>
      </w:r>
      <w:r/>
    </w:p>
    <w:p>
      <w:pPr>
        <w:jc w:val="center"/>
        <w:spacing w:line="400" w:lineRule="exact"/>
        <w:rPr>
          <w:rFonts w:ascii="宋体" w:hAnsi="宋体" w:cs="宋体"/>
          <w:bCs/>
          <w:sz w:val="28"/>
          <w:szCs w:val="28"/>
          <w:highlight w:val="white"/>
        </w:rPr>
      </w:pPr>
      <w:r>
        <w:rPr>
          <w:rFonts w:ascii="宋体" w:hAnsi="宋体" w:cs="宋体"/>
          <w:bCs/>
          <w:sz w:val="28"/>
          <w:szCs w:val="28"/>
          <w:highlight w:val="white"/>
        </w:rPr>
      </w:r>
      <w:r/>
    </w:p>
    <w:p>
      <w:pPr>
        <w:ind w:firstLine="525"/>
        <w:spacing w:line="560" w:lineRule="exact"/>
        <w:rPr>
          <w:rFonts w:ascii="宋体" w:hAnsi="宋体" w:cs="宋体"/>
          <w:highlight w:val="white"/>
        </w:rPr>
      </w:pPr>
      <w:r>
        <w:rPr>
          <w:rFonts w:ascii="宋体" w:hAnsi="宋体" w:cs="宋体"/>
          <w:highlight w:val="white"/>
        </w:rPr>
      </w:r>
      <w:r/>
    </w:p>
    <w:p>
      <w:pPr>
        <w:ind w:firstLine="525"/>
        <w:spacing w:line="360" w:lineRule="auto"/>
        <w:rPr>
          <w:rFonts w:ascii="宋体" w:hAnsi="宋体" w:cs="宋体"/>
          <w:sz w:val="24"/>
          <w:szCs w:val="32"/>
          <w:highlight w:val="white"/>
        </w:rPr>
      </w:pPr>
      <w:r>
        <w:rPr>
          <w:rFonts w:hint="eastAsia" w:ascii="宋体" w:hAnsi="宋体" w:cs="宋体"/>
          <w:sz w:val="24"/>
          <w:szCs w:val="32"/>
          <w:highlight w:val="white"/>
        </w:rPr>
        <w:t xml:space="preserve">投 标 人：</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                </w:t>
      </w:r>
      <w:r/>
    </w:p>
    <w:p>
      <w:pPr>
        <w:ind w:firstLine="525"/>
        <w:spacing w:line="360" w:lineRule="auto"/>
        <w:rPr>
          <w:rFonts w:ascii="宋体" w:hAnsi="宋体" w:cs="宋体"/>
          <w:sz w:val="24"/>
          <w:szCs w:val="32"/>
          <w:highlight w:val="white"/>
        </w:rPr>
      </w:pPr>
      <w:r>
        <w:rPr>
          <w:rFonts w:hint="eastAsia" w:ascii="宋体" w:hAnsi="宋体" w:cs="宋体"/>
          <w:sz w:val="24"/>
          <w:szCs w:val="32"/>
          <w:highlight w:val="white"/>
        </w:rPr>
        <w:t xml:space="preserve">地    址：</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                        </w:t>
      </w:r>
      <w:r>
        <w:rPr>
          <w:rFonts w:hint="eastAsia" w:ascii="宋体" w:hAnsi="宋体" w:cs="宋体"/>
          <w:sz w:val="24"/>
          <w:szCs w:val="32"/>
          <w:highlight w:val="white"/>
          <w:u w:val="single"/>
        </w:rPr>
        <w:t xml:space="preserve">  </w:t>
      </w:r>
      <w:r/>
    </w:p>
    <w:p>
      <w:pPr>
        <w:ind w:firstLine="525"/>
        <w:spacing w:line="360" w:lineRule="auto"/>
        <w:rPr>
          <w:rFonts w:ascii="宋体" w:hAnsi="宋体" w:cs="宋体"/>
          <w:sz w:val="24"/>
          <w:szCs w:val="32"/>
          <w:highlight w:val="white"/>
        </w:rPr>
      </w:pPr>
      <w:r>
        <w:rPr>
          <w:rFonts w:hint="eastAsia" w:ascii="宋体" w:hAnsi="宋体" w:cs="宋体"/>
          <w:sz w:val="24"/>
          <w:szCs w:val="32"/>
          <w:highlight w:val="white"/>
        </w:rPr>
        <w:t xml:space="preserve">成立时间：</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年</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月</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日</w:t>
      </w:r>
      <w:r/>
    </w:p>
    <w:p>
      <w:pPr>
        <w:ind w:firstLine="525"/>
        <w:spacing w:line="360" w:lineRule="auto"/>
        <w:rPr>
          <w:rFonts w:ascii="宋体" w:hAnsi="宋体" w:cs="宋体"/>
          <w:sz w:val="24"/>
          <w:szCs w:val="32"/>
          <w:highlight w:val="white"/>
        </w:rPr>
      </w:pPr>
      <w:r>
        <w:rPr>
          <w:rFonts w:hint="eastAsia" w:ascii="宋体" w:hAnsi="宋体" w:cs="宋体"/>
          <w:sz w:val="24"/>
          <w:szCs w:val="32"/>
          <w:highlight w:val="white"/>
        </w:rPr>
        <w:t xml:space="preserve">经营期限：</w:t>
      </w:r>
      <w:r>
        <w:rPr>
          <w:rFonts w:hint="eastAsia" w:ascii="宋体" w:hAnsi="宋体" w:cs="宋体"/>
          <w:sz w:val="24"/>
          <w:szCs w:val="32"/>
          <w:highlight w:val="white"/>
          <w:u w:val="single"/>
        </w:rPr>
        <w:t xml:space="preserve">                                                        </w:t>
      </w:r>
      <w:r/>
    </w:p>
    <w:p>
      <w:pPr>
        <w:ind w:firstLine="525"/>
        <w:spacing w:line="360" w:lineRule="auto"/>
        <w:rPr>
          <w:rFonts w:ascii="宋体" w:hAnsi="宋体" w:cs="宋体"/>
          <w:sz w:val="24"/>
          <w:szCs w:val="32"/>
          <w:highlight w:val="white"/>
        </w:rPr>
      </w:pPr>
      <w:r>
        <w:rPr>
          <w:rFonts w:hint="eastAsia" w:ascii="宋体" w:hAnsi="宋体" w:cs="宋体"/>
          <w:sz w:val="24"/>
          <w:szCs w:val="32"/>
          <w:highlight w:val="white"/>
        </w:rPr>
        <w:t xml:space="preserve">姓    名：</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性     别：</w:t>
      </w:r>
      <w:r>
        <w:rPr>
          <w:rFonts w:hint="eastAsia" w:ascii="宋体" w:hAnsi="宋体" w:cs="宋体"/>
          <w:sz w:val="24"/>
          <w:szCs w:val="32"/>
          <w:highlight w:val="white"/>
          <w:u w:val="single"/>
        </w:rPr>
        <w:t xml:space="preserve">                   </w:t>
      </w:r>
      <w:r/>
    </w:p>
    <w:p>
      <w:pPr>
        <w:ind w:firstLine="525"/>
        <w:spacing w:line="360" w:lineRule="auto"/>
        <w:rPr>
          <w:rFonts w:ascii="宋体" w:hAnsi="宋体" w:cs="宋体"/>
          <w:sz w:val="24"/>
          <w:szCs w:val="32"/>
          <w:highlight w:val="white"/>
        </w:rPr>
      </w:pPr>
      <w:r>
        <w:rPr>
          <w:rFonts w:hint="eastAsia" w:ascii="宋体" w:hAnsi="宋体" w:cs="宋体"/>
          <w:sz w:val="24"/>
          <w:szCs w:val="32"/>
          <w:highlight w:val="white"/>
        </w:rPr>
        <w:t xml:space="preserve">年    龄：</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职     务：</w:t>
      </w:r>
      <w:r>
        <w:rPr>
          <w:rFonts w:hint="eastAsia" w:ascii="宋体" w:hAnsi="宋体" w:cs="宋体"/>
          <w:sz w:val="24"/>
          <w:szCs w:val="32"/>
          <w:highlight w:val="white"/>
          <w:u w:val="single"/>
        </w:rPr>
        <w:t xml:space="preserve">                   </w:t>
      </w:r>
      <w:r/>
    </w:p>
    <w:p>
      <w:pPr>
        <w:ind w:firstLine="525"/>
        <w:spacing w:line="360" w:lineRule="auto"/>
        <w:rPr>
          <w:rFonts w:ascii="宋体" w:hAnsi="宋体" w:cs="宋体"/>
          <w:sz w:val="24"/>
          <w:szCs w:val="32"/>
          <w:highlight w:val="white"/>
        </w:rPr>
      </w:pPr>
      <w:r>
        <w:rPr>
          <w:rFonts w:hint="eastAsia" w:ascii="宋体" w:hAnsi="宋体" w:cs="宋体"/>
          <w:sz w:val="24"/>
          <w:szCs w:val="32"/>
          <w:highlight w:val="white"/>
        </w:rPr>
        <w:t xml:space="preserve">系</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（投标人名称）的法定代表人。</w:t>
      </w:r>
      <w:r/>
    </w:p>
    <w:p>
      <w:pPr>
        <w:ind w:firstLine="525"/>
        <w:spacing w:line="360" w:lineRule="auto"/>
        <w:rPr>
          <w:rFonts w:ascii="宋体" w:hAnsi="宋体" w:cs="宋体"/>
          <w:sz w:val="24"/>
          <w:szCs w:val="32"/>
          <w:highlight w:val="white"/>
        </w:rPr>
      </w:pPr>
      <w:r>
        <w:rPr>
          <w:rFonts w:hint="eastAsia" w:ascii="宋体" w:hAnsi="宋体" w:cs="宋体"/>
          <w:sz w:val="24"/>
          <w:szCs w:val="32"/>
          <w:highlight w:val="white"/>
        </w:rPr>
        <w:t xml:space="preserve">特此证明。</w:t>
      </w:r>
      <w:r/>
    </w:p>
    <w:p>
      <w:pPr>
        <w:spacing w:line="360" w:lineRule="auto"/>
        <w:rPr>
          <w:rFonts w:ascii="宋体" w:hAnsi="宋体" w:cs="宋体"/>
          <w:sz w:val="24"/>
          <w:szCs w:val="32"/>
          <w:highlight w:val="white"/>
        </w:rPr>
      </w:pPr>
      <w:r>
        <w:rPr>
          <w:rFonts w:ascii="宋体" w:hAnsi="宋体" w:cs="宋体"/>
          <w:sz w:val="24"/>
          <w:szCs w:val="32"/>
          <w:highlight w:val="white"/>
        </w:rPr>
      </w:r>
      <w:r/>
    </w:p>
    <w:p>
      <w:pPr>
        <w:spacing w:line="360" w:lineRule="auto"/>
        <w:rPr>
          <w:rFonts w:ascii="宋体" w:hAnsi="宋体" w:cs="宋体"/>
          <w:sz w:val="24"/>
          <w:szCs w:val="32"/>
          <w:highlight w:val="white"/>
        </w:rPr>
      </w:pPr>
      <w:r>
        <w:rPr>
          <w:rFonts w:ascii="宋体" w:hAnsi="宋体" w:cs="宋体"/>
          <w:sz w:val="24"/>
          <w:szCs w:val="32"/>
          <w:highlight w:val="white"/>
        </w:rPr>
      </w:r>
      <w:r/>
    </w:p>
    <w:p>
      <w:pPr>
        <w:jc w:val="right"/>
        <w:spacing w:line="360" w:lineRule="auto"/>
        <w:rPr>
          <w:rFonts w:ascii="宋体" w:hAnsi="宋体" w:cs="宋体"/>
          <w:sz w:val="24"/>
          <w:szCs w:val="32"/>
          <w:highlight w:val="white"/>
        </w:rPr>
      </w:pPr>
      <w:r>
        <w:rPr>
          <w:rFonts w:hint="eastAsia" w:ascii="宋体" w:hAnsi="宋体" w:cs="宋体"/>
          <w:sz w:val="24"/>
          <w:szCs w:val="32"/>
          <w:highlight w:val="white"/>
        </w:rPr>
        <w:t xml:space="preserve">投标人：</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（盖电子签章）</w:t>
      </w:r>
      <w:r/>
    </w:p>
    <w:p>
      <w:pPr>
        <w:jc w:val="right"/>
        <w:spacing w:line="360" w:lineRule="auto"/>
        <w:rPr>
          <w:rFonts w:ascii="宋体" w:hAnsi="宋体" w:cs="宋体"/>
          <w:sz w:val="24"/>
          <w:szCs w:val="32"/>
          <w:highlight w:val="white"/>
        </w:rPr>
      </w:pP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年</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月</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日</w:t>
      </w:r>
      <w:r/>
    </w:p>
    <w:p>
      <w:pPr>
        <w:jc w:val="center"/>
        <w:spacing w:line="400" w:lineRule="exact"/>
        <w:rPr>
          <w:rFonts w:ascii="宋体" w:hAnsi="宋体" w:cs="宋体"/>
          <w:bCs/>
          <w:sz w:val="28"/>
          <w:szCs w:val="28"/>
          <w:highlight w:val="white"/>
        </w:rPr>
      </w:pPr>
      <w:r>
        <w:rPr>
          <w:rFonts w:ascii="宋体" w:hAnsi="宋体" w:cs="宋体"/>
          <w:bCs/>
          <w:sz w:val="28"/>
          <w:szCs w:val="28"/>
          <w:highlight w:val="white"/>
        </w:rPr>
      </w:r>
      <w:r/>
    </w:p>
    <w:p>
      <w:pPr>
        <w:ind w:firstLine="950"/>
        <w:spacing w:line="400" w:lineRule="exact"/>
        <w:rPr>
          <w:rFonts w:ascii="宋体" w:hAnsi="宋体" w:cs="宋体"/>
          <w:bCs/>
          <w:sz w:val="24"/>
          <w:highlight w:val="white"/>
        </w:rPr>
      </w:pPr>
      <w:r>
        <w:rPr>
          <w:rFonts w:hint="eastAsia" w:ascii="宋体" w:hAnsi="宋体" w:cs="宋体"/>
          <w:bCs/>
          <w:sz w:val="24"/>
          <w:highlight w:val="white"/>
        </w:rPr>
        <w:t xml:space="preserve"> (法定代表人身份证反正面复印件附后)</w:t>
      </w:r>
      <w:r/>
    </w:p>
    <w:p>
      <w:pPr>
        <w:ind w:firstLine="950"/>
        <w:spacing w:line="400" w:lineRule="exact"/>
        <w:rPr>
          <w:rFonts w:ascii="宋体" w:hAnsi="宋体" w:cs="宋体"/>
          <w:bCs/>
          <w:sz w:val="24"/>
          <w:highlight w:val="white"/>
        </w:rPr>
      </w:pPr>
      <w:r>
        <w:rPr>
          <w:rFonts w:ascii="宋体" w:hAnsi="宋体" w:cs="宋体"/>
          <w:bCs/>
          <w:sz w:val="24"/>
          <w:highlight w:val="white"/>
        </w:rPr>
      </w:r>
      <w:r/>
    </w:p>
    <w:p>
      <w:pPr>
        <w:rPr>
          <w:rFonts w:ascii="宋体" w:hAnsi="宋体" w:cs="宋体"/>
          <w:bCs/>
          <w:sz w:val="28"/>
          <w:szCs w:val="28"/>
          <w:highlight w:val="white"/>
        </w:rPr>
      </w:pPr>
      <w:r>
        <w:rPr>
          <w:rFonts w:hint="eastAsia" w:ascii="宋体" w:hAnsi="宋体" w:cs="宋体"/>
          <w:bCs/>
          <w:sz w:val="28"/>
          <w:szCs w:val="28"/>
          <w:highlight w:val="white"/>
        </w:rPr>
        <w:br w:type="page" w:clear="all"/>
      </w:r>
      <w:r/>
    </w:p>
    <w:p>
      <w:pPr>
        <w:jc w:val="center"/>
        <w:spacing w:line="360" w:lineRule="auto"/>
        <w:rPr>
          <w:rFonts w:ascii="宋体" w:hAnsi="宋体" w:cs="宋体"/>
          <w:bCs/>
          <w:sz w:val="28"/>
          <w:szCs w:val="28"/>
          <w:highlight w:val="white"/>
        </w:rPr>
      </w:pPr>
      <w:r>
        <w:rPr>
          <w:rFonts w:hint="eastAsia" w:ascii="宋体" w:hAnsi="宋体" w:cs="宋体"/>
          <w:bCs/>
          <w:sz w:val="28"/>
          <w:szCs w:val="28"/>
          <w:highlight w:val="white"/>
        </w:rPr>
        <w:t xml:space="preserve">5.1法定代表人授权书</w:t>
      </w:r>
      <w:r/>
    </w:p>
    <w:p>
      <w:pPr>
        <w:jc w:val="center"/>
        <w:spacing w:line="360" w:lineRule="auto"/>
        <w:rPr>
          <w:rFonts w:ascii="宋体" w:hAnsi="宋体" w:cs="宋体"/>
          <w:bCs/>
          <w:sz w:val="24"/>
          <w:highlight w:val="white"/>
        </w:rPr>
      </w:pPr>
      <w:r>
        <w:rPr>
          <w:rFonts w:ascii="宋体" w:hAnsi="宋体" w:cs="宋体"/>
          <w:bCs/>
          <w:sz w:val="24"/>
          <w:highlight w:val="white"/>
        </w:rPr>
      </w:r>
      <w:r/>
    </w:p>
    <w:p>
      <w:pPr>
        <w:jc w:val="center"/>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委托人：</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地  址：</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法定代表人：               职务：</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统一社会信用代码：</w:t>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受托人：                   性别：男（女）  </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年龄：  岁                 民族：   族</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职务：</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身份证号：</w:t>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left="412" w:firstLine="480"/>
        <w:jc w:val="left"/>
        <w:spacing w:line="360" w:lineRule="auto"/>
        <w:rPr>
          <w:rFonts w:ascii="宋体" w:hAnsi="宋体" w:cs="宋体"/>
          <w:bCs/>
          <w:sz w:val="24"/>
          <w:highlight w:val="white"/>
        </w:rPr>
      </w:pPr>
      <w:r>
        <w:rPr>
          <w:rFonts w:hint="eastAsia" w:ascii="宋体" w:hAnsi="宋体" w:cs="宋体"/>
          <w:bCs/>
          <w:sz w:val="24"/>
          <w:highlight w:val="white"/>
        </w:rPr>
        <w:t xml:space="preserve">兹委托（</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）全权代表我企业（公司）参与[</w:t>
      </w:r>
      <w:r>
        <w:rPr>
          <w:rFonts w:hint="eastAsia" w:ascii="宋体" w:hAnsi="宋体" w:cs="宋体"/>
          <w:bCs/>
          <w:sz w:val="24"/>
          <w:highlight w:val="white"/>
          <w:u w:val="single"/>
        </w:rPr>
        <w:t xml:space="preserve">     </w:t>
      </w:r>
      <w:r>
        <w:rPr>
          <w:rFonts w:hint="eastAsia" w:ascii="宋体" w:hAnsi="宋体" w:cs="宋体"/>
          <w:sz w:val="24"/>
          <w:highlight w:val="white"/>
        </w:rPr>
        <w:t xml:space="preserve">]</w:t>
      </w:r>
      <w:r>
        <w:rPr>
          <w:rFonts w:hint="eastAsia" w:ascii="宋体" w:hAnsi="宋体" w:cs="宋体"/>
          <w:bCs/>
          <w:sz w:val="24"/>
          <w:highlight w:val="white"/>
        </w:rPr>
        <w:t xml:space="preserve">项目[项目编号：</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]的招、投标活动及签订经济合同。（</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）以我企业（公司）名义所为的法律行为及签署的文件，我企业（公司）均予以认可。有关法律责任均由我企业（公司）承担。（</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）无转委托权。委托期限自  年  月   日起至  年  月    日止。</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特此授权委托。</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委托人（盖电子签章）：               受托人（签字或电子签章）：</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法定代表人（签字或电子签章）： </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  年   月   日 </w:t>
      </w:r>
      <w:r/>
    </w:p>
    <w:p>
      <w:pPr>
        <w:ind w:firstLine="950"/>
        <w:jc w:val="center"/>
        <w:spacing w:line="360" w:lineRule="auto"/>
        <w:rPr>
          <w:rFonts w:ascii="宋体" w:hAnsi="宋体" w:cs="宋体"/>
          <w:bCs/>
          <w:sz w:val="24"/>
          <w:highlight w:val="white"/>
        </w:rPr>
      </w:pPr>
      <w:r>
        <w:rPr>
          <w:rFonts w:ascii="宋体" w:hAnsi="宋体" w:cs="宋体"/>
          <w:bCs/>
          <w:sz w:val="24"/>
          <w:highlight w:val="white"/>
        </w:rPr>
      </w:r>
      <w:r/>
    </w:p>
    <w:p>
      <w:pPr>
        <w:ind w:firstLine="950"/>
        <w:jc w:val="center"/>
        <w:spacing w:line="360" w:lineRule="auto"/>
        <w:rPr>
          <w:rFonts w:ascii="宋体" w:hAnsi="宋体" w:cs="宋体"/>
          <w:bCs/>
          <w:sz w:val="24"/>
          <w:highlight w:val="white"/>
        </w:rPr>
      </w:pPr>
      <w:r>
        <w:rPr>
          <w:rFonts w:hint="eastAsia" w:ascii="宋体" w:hAnsi="宋体" w:cs="宋体"/>
          <w:bCs/>
          <w:sz w:val="24"/>
          <w:highlight w:val="white"/>
        </w:rPr>
        <w:t xml:space="preserve">(受托人身份证扫描件附后)</w:t>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950"/>
        <w:spacing w:line="360" w:lineRule="auto"/>
        <w:rPr>
          <w:rFonts w:ascii="宋体" w:hAnsi="宋体" w:cs="宋体"/>
          <w:bCs/>
          <w:sz w:val="28"/>
          <w:szCs w:val="28"/>
          <w:highlight w:val="white"/>
        </w:rPr>
      </w:pPr>
      <w:r>
        <w:rPr>
          <w:rFonts w:hint="eastAsia" w:ascii="宋体" w:hAnsi="宋体" w:cs="宋体"/>
          <w:bCs/>
          <w:sz w:val="28"/>
          <w:szCs w:val="28"/>
          <w:highlight w:val="white"/>
        </w:rPr>
        <w:t xml:space="preserve">说明：此委托书打印签字盖章后，扫描上传。</w:t>
      </w:r>
      <w:r/>
    </w:p>
    <w:p>
      <w:pPr>
        <w:rPr>
          <w:rFonts w:ascii="宋体" w:hAnsi="宋体" w:cs="宋体"/>
          <w:bCs/>
          <w:sz w:val="24"/>
          <w:highlight w:val="white"/>
        </w:rPr>
      </w:pPr>
      <w:r>
        <w:rPr>
          <w:rFonts w:ascii="宋体" w:hAnsi="宋体" w:cs="宋体"/>
          <w:bCs/>
          <w:sz w:val="24"/>
          <w:highlight w:val="white"/>
        </w:rPr>
      </w:r>
      <w:r/>
    </w:p>
    <w:p>
      <w:pPr>
        <w:rPr>
          <w:rFonts w:ascii="宋体" w:hAnsi="宋体" w:cs="宋体"/>
          <w:bCs/>
          <w:sz w:val="24"/>
          <w:highlight w:val="white"/>
        </w:rPr>
      </w:pPr>
      <w:r>
        <w:rPr>
          <w:rFonts w:ascii="宋体" w:hAnsi="宋体" w:cs="宋体"/>
          <w:bCs/>
          <w:sz w:val="24"/>
          <w:highlight w:val="white"/>
        </w:rPr>
      </w:r>
      <w:r/>
    </w:p>
    <w:p>
      <w:pPr>
        <w:jc w:val="center"/>
        <w:spacing w:before="100" w:beforeAutospacing="1" w:after="100" w:afterAutospacing="1"/>
        <w:rPr>
          <w:rFonts w:ascii="宋体" w:hAnsi="宋体" w:cs="宋体"/>
          <w:sz w:val="28"/>
          <w:szCs w:val="28"/>
          <w:highlight w:val="white"/>
        </w:rPr>
      </w:pPr>
      <w:r>
        <w:rPr>
          <w:rFonts w:ascii="宋体" w:hAnsi="宋体" w:cs="宋体"/>
          <w:sz w:val="28"/>
          <w:szCs w:val="28"/>
          <w:highlight w:val="white"/>
        </w:rPr>
      </w:r>
      <w:r/>
    </w:p>
    <w:p>
      <w:pPr>
        <w:jc w:val="center"/>
        <w:spacing w:before="100" w:beforeAutospacing="1" w:after="100" w:afterAutospacing="1"/>
        <w:rPr>
          <w:rFonts w:ascii="宋体" w:hAnsi="宋体" w:cs="宋体"/>
          <w:sz w:val="24"/>
          <w:highlight w:val="white"/>
        </w:rPr>
        <w:sectPr>
          <w:head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24"/>
          <w:highlight w:val="white"/>
        </w:rPr>
      </w:r>
      <w:r/>
    </w:p>
    <w:p>
      <w:pPr>
        <w:jc w:val="center"/>
        <w:rPr>
          <w:rFonts w:ascii="宋体" w:hAnsi="宋体" w:cs="宋体"/>
          <w:sz w:val="28"/>
          <w:szCs w:val="28"/>
          <w:highlight w:val="white"/>
        </w:rPr>
      </w:pPr>
      <w:r>
        <w:rPr>
          <w:rFonts w:hint="eastAsia" w:ascii="宋体" w:hAnsi="宋体" w:cs="宋体"/>
          <w:sz w:val="28"/>
          <w:szCs w:val="28"/>
          <w:highlight w:val="white"/>
        </w:rPr>
        <w:t xml:space="preserve">6、中小企业声明函</w:t>
      </w:r>
      <w:r/>
    </w:p>
    <w:p>
      <w:pPr>
        <w:rPr>
          <w:rFonts w:ascii="宋体" w:hAnsi="宋体" w:cs="宋体"/>
          <w:sz w:val="24"/>
          <w:highlight w:val="white"/>
        </w:rPr>
      </w:pPr>
      <w:r>
        <w:rPr>
          <w:rFonts w:ascii="宋体" w:hAnsi="宋体" w:cs="宋体"/>
          <w:sz w:val="24"/>
          <w:highlight w:val="white"/>
        </w:rPr>
      </w:r>
      <w:r/>
    </w:p>
    <w:p>
      <w:pPr>
        <w:spacing w:line="360" w:lineRule="auto"/>
        <w:rPr>
          <w:rFonts w:hint="eastAsia" w:ascii="宋体" w:hAnsi="宋体" w:eastAsia="宋体" w:cs="宋体"/>
          <w:sz w:val="24"/>
          <w:highlight w:val="white"/>
          <w:lang w:eastAsia="zh-CN"/>
        </w:rPr>
      </w:pPr>
      <w:r>
        <w:rPr>
          <w:rFonts w:hint="eastAsia" w:ascii="宋体" w:hAnsi="宋体" w:cs="宋体"/>
          <w:sz w:val="24"/>
          <w:highlight w:val="white"/>
        </w:rPr>
        <w:t xml:space="preserve">项目名称：</w:t>
      </w:r>
      <w:r>
        <w:rPr>
          <w:rFonts w:hint="eastAsia" w:ascii="宋体" w:hAnsi="宋体" w:cs="宋体"/>
          <w:sz w:val="24"/>
          <w:highlight w:val="white"/>
          <w:lang w:eastAsia="zh-CN"/>
        </w:rPr>
        <w:t xml:space="preserve">2026年雾炮抑尘作业市场化服务项目</w:t>
      </w:r>
      <w:r/>
    </w:p>
    <w:p>
      <w:pPr>
        <w:spacing w:line="360" w:lineRule="auto"/>
        <w:rPr>
          <w:rFonts w:ascii="宋体" w:hAnsi="宋体" w:cs="宋体"/>
          <w:sz w:val="24"/>
          <w:highlight w:val="white"/>
        </w:rPr>
      </w:pPr>
      <w:r>
        <w:rPr>
          <w:rFonts w:hint="eastAsia" w:ascii="宋体" w:hAnsi="宋体" w:cs="宋体"/>
          <w:sz w:val="24"/>
          <w:highlight w:val="white"/>
        </w:rPr>
        <w:t xml:space="preserve">项目编号：</w:t>
      </w:r>
      <w:r/>
    </w:p>
    <w:p>
      <w:pPr>
        <w:ind w:firstLine="480"/>
        <w:spacing w:line="360" w:lineRule="auto"/>
        <w:rPr>
          <w:rStyle w:val="1234"/>
          <w:rFonts w:ascii="宋体" w:hAnsi="宋体" w:cs="宋体"/>
          <w:sz w:val="24"/>
          <w:highlight w:val="white"/>
        </w:rPr>
      </w:pPr>
      <w:r>
        <w:rPr>
          <w:rStyle w:val="1234"/>
          <w:rFonts w:hint="eastAsia" w:ascii="宋体" w:hAnsi="宋体" w:cs="宋体"/>
          <w:sz w:val="24"/>
          <w:highlight w:val="white"/>
        </w:rPr>
        <w:t xml:space="preserve">本公司郑重声明，根据《政府采购促进中小企业发展暂行办法》（财库﹝2020﹞46 号）的规定，本公司参加</w:t>
      </w:r>
      <w:r>
        <w:rPr>
          <w:rStyle w:val="1234"/>
          <w:rFonts w:hint="eastAsia" w:ascii="宋体" w:hAnsi="宋体" w:cs="宋体"/>
          <w:sz w:val="24"/>
          <w:highlight w:val="white"/>
          <w:u w:val="single"/>
        </w:rPr>
        <w:t xml:space="preserve">（单位名称）</w:t>
      </w:r>
      <w:r>
        <w:rPr>
          <w:rStyle w:val="1234"/>
          <w:rFonts w:hint="eastAsia" w:ascii="宋体" w:hAnsi="宋体" w:cs="宋体"/>
          <w:sz w:val="24"/>
          <w:highlight w:val="white"/>
        </w:rPr>
        <w:t xml:space="preserve">的</w:t>
      </w:r>
      <w:r>
        <w:rPr>
          <w:rStyle w:val="1234"/>
          <w:rFonts w:hint="eastAsia" w:ascii="宋体" w:hAnsi="宋体" w:cs="宋体"/>
          <w:sz w:val="24"/>
          <w:highlight w:val="white"/>
          <w:u w:val="single"/>
        </w:rPr>
        <w:t xml:space="preserve">（项目名称）</w:t>
      </w:r>
      <w:r>
        <w:rPr>
          <w:rStyle w:val="1234"/>
          <w:rFonts w:hint="eastAsia" w:ascii="宋体" w:hAnsi="宋体" w:cs="宋体"/>
          <w:sz w:val="24"/>
          <w:highlight w:val="white"/>
        </w:rPr>
        <w:t xml:space="preserve">采购活动，</w:t>
      </w:r>
      <w:r>
        <w:rPr>
          <w:rFonts w:hint="eastAsia" w:ascii="宋体" w:hAnsi="宋体" w:cs="宋体"/>
          <w:sz w:val="24"/>
          <w:szCs w:val="24"/>
          <w:highlight w:val="white"/>
        </w:rPr>
        <w:t xml:space="preserve">服务全部由符合政策要求的中小企业承接</w:t>
      </w:r>
      <w:r>
        <w:rPr>
          <w:rStyle w:val="1234"/>
          <w:rFonts w:hint="eastAsia" w:ascii="宋体" w:hAnsi="宋体" w:cs="宋体"/>
          <w:sz w:val="24"/>
          <w:highlight w:val="white"/>
        </w:rPr>
        <w:t xml:space="preserve">。相关企业的具体情况如下：</w:t>
      </w:r>
      <w:r/>
    </w:p>
    <w:p>
      <w:pPr>
        <w:pStyle w:val="977"/>
        <w:ind w:firstLine="480"/>
        <w:spacing w:line="360" w:lineRule="auto"/>
        <w:widowControl w:val="off"/>
        <w:rPr>
          <w:rFonts w:ascii="宋体" w:hAnsi="宋体" w:cs="宋体"/>
          <w:spacing w:val="6"/>
          <w:sz w:val="24"/>
          <w:szCs w:val="24"/>
          <w:highlight w:val="white"/>
        </w:rPr>
      </w:pPr>
      <w:r>
        <w:rPr>
          <w:rFonts w:hint="eastAsia" w:ascii="宋体" w:hAnsi="宋体" w:cs="宋体"/>
          <w:sz w:val="24"/>
          <w:szCs w:val="24"/>
          <w:highlight w:val="white"/>
          <w:u w:val="single"/>
        </w:rPr>
        <w:t xml:space="preserve">（标的名称）</w:t>
      </w:r>
      <w:r>
        <w:rPr>
          <w:rFonts w:hint="eastAsia" w:ascii="宋体" w:hAnsi="宋体" w:cs="宋体"/>
          <w:sz w:val="24"/>
          <w:szCs w:val="24"/>
          <w:highlight w:val="white"/>
        </w:rPr>
        <w:t xml:space="preserve">，属于</w:t>
      </w:r>
      <w:r>
        <w:rPr>
          <w:rFonts w:hint="eastAsia" w:ascii="宋体" w:hAnsi="宋体" w:cs="宋体"/>
          <w:sz w:val="24"/>
          <w:szCs w:val="24"/>
          <w:highlight w:val="white"/>
          <w:u w:val="single"/>
        </w:rPr>
        <w:t xml:space="preserve">（</w:t>
      </w:r>
      <w:bookmarkStart w:id="12" w:name="_Hlk105228467"/>
      <w:r>
        <w:rPr>
          <w:rFonts w:hint="eastAsia" w:ascii="宋体" w:hAnsi="宋体" w:cs="宋体"/>
          <w:sz w:val="24"/>
          <w:szCs w:val="24"/>
          <w:highlight w:val="white"/>
          <w:u w:val="single"/>
        </w:rPr>
        <w:t xml:space="preserve">采购文件中明确的所属行业</w:t>
      </w:r>
      <w:bookmarkEnd w:id="12"/>
      <w:r>
        <w:rPr>
          <w:rFonts w:hint="eastAsia" w:ascii="宋体" w:hAnsi="宋体" w:cs="宋体"/>
          <w:sz w:val="24"/>
          <w:szCs w:val="24"/>
          <w:highlight w:val="white"/>
          <w:u w:val="single"/>
        </w:rPr>
        <w:t xml:space="preserve">）</w:t>
      </w:r>
      <w:r>
        <w:rPr>
          <w:rFonts w:hint="eastAsia" w:ascii="宋体" w:hAnsi="宋体" w:cs="宋体"/>
          <w:sz w:val="24"/>
          <w:szCs w:val="24"/>
          <w:highlight w:val="white"/>
        </w:rPr>
        <w:t xml:space="preserve">； 承建（承接）企业为</w:t>
      </w:r>
      <w:r>
        <w:rPr>
          <w:rFonts w:hint="eastAsia" w:ascii="宋体" w:hAnsi="宋体" w:cs="宋体"/>
          <w:sz w:val="24"/>
          <w:szCs w:val="24"/>
          <w:highlight w:val="white"/>
          <w:u w:val="single"/>
        </w:rPr>
        <w:t xml:space="preserve">（企业名称）</w:t>
      </w:r>
      <w:r>
        <w:rPr>
          <w:rFonts w:hint="eastAsia" w:ascii="宋体" w:hAnsi="宋体" w:cs="宋体"/>
          <w:sz w:val="24"/>
          <w:szCs w:val="24"/>
          <w:highlight w:val="white"/>
        </w:rPr>
        <w:t xml:space="preserve">，从业人员</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人，营业收入为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万元，资产总额为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万元，属于</w:t>
      </w:r>
      <w:r>
        <w:rPr>
          <w:rFonts w:hint="eastAsia" w:ascii="宋体" w:hAnsi="宋体" w:cs="宋体"/>
          <w:sz w:val="24"/>
          <w:szCs w:val="24"/>
          <w:highlight w:val="white"/>
          <w:u w:val="single"/>
        </w:rPr>
        <w:t xml:space="preserve">        （中型企业、小型企业、微型企业</w:t>
      </w:r>
      <w:r>
        <w:rPr>
          <w:rFonts w:hint="eastAsia" w:ascii="宋体" w:hAnsi="宋体" w:cs="宋体"/>
          <w:b/>
          <w:sz w:val="24"/>
          <w:szCs w:val="24"/>
          <w:highlight w:val="white"/>
          <w:u w:val="single"/>
        </w:rPr>
        <w:t xml:space="preserve">，请填空！必须填写！</w:t>
      </w:r>
      <w:r>
        <w:rPr>
          <w:rFonts w:hint="eastAsia" w:ascii="宋体" w:hAnsi="宋体" w:cs="宋体"/>
          <w:sz w:val="24"/>
          <w:szCs w:val="24"/>
          <w:highlight w:val="white"/>
          <w:u w:val="single"/>
        </w:rPr>
        <w:t xml:space="preserve">）</w:t>
      </w:r>
      <w:r>
        <w:rPr>
          <w:rFonts w:hint="eastAsia" w:ascii="宋体" w:hAnsi="宋体" w:cs="宋体"/>
          <w:sz w:val="24"/>
          <w:szCs w:val="24"/>
          <w:highlight w:val="white"/>
        </w:rPr>
        <w:t xml:space="preserve">；</w:t>
      </w:r>
      <w:r/>
    </w:p>
    <w:p>
      <w:pPr>
        <w:ind w:firstLine="482"/>
        <w:spacing w:line="360" w:lineRule="auto"/>
        <w:rPr>
          <w:rStyle w:val="1234"/>
          <w:rFonts w:ascii="宋体" w:hAnsi="宋体" w:cs="宋体"/>
          <w:sz w:val="24"/>
          <w:highlight w:val="white"/>
        </w:rPr>
      </w:pPr>
      <w:r>
        <w:rPr>
          <w:rStyle w:val="1234"/>
          <w:rFonts w:hint="eastAsia" w:ascii="宋体" w:hAnsi="宋体" w:cs="宋体"/>
          <w:b/>
          <w:bCs/>
          <w:sz w:val="24"/>
          <w:highlight w:val="white"/>
        </w:rPr>
        <w:t xml:space="preserve">以上企业，不属于大企业的分支机构，不存在控股股东为大企业的情形，也不存在与大企业的负责人为同一人的情形。</w:t>
      </w:r>
      <w:r/>
    </w:p>
    <w:p>
      <w:pPr>
        <w:jc w:val="left"/>
        <w:spacing w:line="360" w:lineRule="auto"/>
        <w:rPr>
          <w:rStyle w:val="1234"/>
          <w:rFonts w:ascii="宋体" w:hAnsi="宋体" w:cs="宋体"/>
          <w:sz w:val="24"/>
          <w:highlight w:val="white"/>
        </w:rPr>
      </w:pPr>
      <w:r>
        <w:rPr>
          <w:rStyle w:val="1234"/>
          <w:rFonts w:hint="eastAsia" w:ascii="宋体" w:hAnsi="宋体" w:cs="宋体"/>
          <w:sz w:val="24"/>
          <w:highlight w:val="white"/>
        </w:rPr>
        <w:t xml:space="preserve">　　本企业对上述声明内容的真实性负责。如有虚假，将依法承担相应责任。</w:t>
      </w:r>
      <w:r/>
    </w:p>
    <w:p>
      <w:pPr>
        <w:ind w:firstLine="480"/>
        <w:jc w:val="left"/>
        <w:spacing w:line="360" w:lineRule="auto"/>
        <w:rPr>
          <w:rStyle w:val="1234"/>
          <w:rFonts w:ascii="宋体" w:hAnsi="宋体" w:cs="宋体"/>
          <w:sz w:val="24"/>
          <w:szCs w:val="22"/>
          <w:highlight w:val="white"/>
        </w:rPr>
      </w:pPr>
      <w:r>
        <w:rPr>
          <w:rStyle w:val="1234"/>
          <w:rFonts w:hint="eastAsia" w:ascii="宋体" w:hAnsi="宋体" w:cs="宋体"/>
          <w:sz w:val="24"/>
          <w:highlight w:val="white"/>
        </w:rPr>
        <w:t xml:space="preserve">注：本采</w:t>
      </w:r>
      <w:r>
        <w:rPr>
          <w:rStyle w:val="1234"/>
          <w:rFonts w:hint="eastAsia" w:ascii="宋体" w:hAnsi="宋体" w:cs="宋体"/>
          <w:sz w:val="24"/>
          <w:szCs w:val="22"/>
          <w:highlight w:val="white"/>
        </w:rPr>
        <w:t xml:space="preserve">购</w:t>
      </w:r>
      <w:r>
        <w:rPr>
          <w:rStyle w:val="1234"/>
          <w:rFonts w:hint="eastAsia" w:ascii="宋体" w:hAnsi="宋体" w:cs="宋体"/>
          <w:sz w:val="24"/>
          <w:highlight w:val="white"/>
        </w:rPr>
        <w:t xml:space="preserve">项目</w:t>
      </w:r>
      <w:r>
        <w:rPr>
          <w:rStyle w:val="1234"/>
          <w:rFonts w:hint="eastAsia" w:ascii="宋体" w:hAnsi="宋体" w:cs="宋体"/>
          <w:sz w:val="24"/>
          <w:szCs w:val="22"/>
          <w:highlight w:val="white"/>
        </w:rPr>
        <w:t xml:space="preserve">属于</w:t>
      </w:r>
      <w:r>
        <w:rPr>
          <w:rStyle w:val="1234"/>
          <w:rFonts w:hint="eastAsia" w:ascii="宋体" w:hAnsi="宋体" w:cs="宋体"/>
          <w:sz w:val="24"/>
          <w:szCs w:val="22"/>
          <w:highlight w:val="white"/>
          <w:u w:val="single"/>
        </w:rPr>
        <w:t xml:space="preserve">“</w:t>
      </w:r>
      <w:r>
        <w:rPr>
          <w:rFonts w:hint="eastAsia" w:ascii="宋体" w:hAnsi="宋体" w:cs="宋体"/>
          <w:sz w:val="24"/>
          <w:szCs w:val="24"/>
          <w:highlight w:val="white"/>
          <w:u w:val="single"/>
        </w:rPr>
        <w:t xml:space="preserve">技术服务业</w:t>
      </w:r>
      <w:r>
        <w:rPr>
          <w:rStyle w:val="1234"/>
          <w:rFonts w:hint="eastAsia" w:ascii="宋体" w:hAnsi="宋体" w:cs="宋体"/>
          <w:sz w:val="24"/>
          <w:szCs w:val="22"/>
          <w:highlight w:val="white"/>
          <w:u w:val="single"/>
        </w:rPr>
        <w:t xml:space="preserve">”</w:t>
      </w:r>
      <w:r>
        <w:rPr>
          <w:rStyle w:val="1234"/>
          <w:rFonts w:hint="eastAsia" w:ascii="宋体" w:hAnsi="宋体" w:cs="宋体"/>
          <w:sz w:val="24"/>
          <w:szCs w:val="22"/>
          <w:highlight w:val="white"/>
        </w:rPr>
        <w:t xml:space="preserve">。</w:t>
      </w:r>
      <w:r/>
    </w:p>
    <w:p>
      <w:pPr>
        <w:ind w:firstLine="480"/>
        <w:jc w:val="left"/>
        <w:spacing w:line="360" w:lineRule="auto"/>
        <w:rPr>
          <w:rStyle w:val="1234"/>
          <w:rFonts w:ascii="宋体" w:hAnsi="宋体" w:cs="宋体"/>
          <w:sz w:val="24"/>
          <w:szCs w:val="22"/>
          <w:highlight w:val="white"/>
        </w:rPr>
      </w:pPr>
      <w:r>
        <w:rPr>
          <w:rStyle w:val="1234"/>
          <w:rFonts w:hint="eastAsia" w:ascii="宋体" w:hAnsi="宋体" w:cs="宋体"/>
          <w:sz w:val="24"/>
          <w:szCs w:val="22"/>
          <w:highlight w:val="white"/>
        </w:rPr>
        <w:t xml:space="preserve">备注：从业人员、营业收入、资产总额填报上一年度数据，无上一年度数据的新成立企业可不填报。</w:t>
      </w:r>
      <w:r/>
    </w:p>
    <w:p>
      <w:pPr>
        <w:jc w:val="left"/>
        <w:spacing w:line="360" w:lineRule="auto"/>
        <w:rPr>
          <w:rStyle w:val="1234"/>
          <w:rFonts w:ascii="宋体" w:hAnsi="宋体" w:cs="宋体"/>
          <w:sz w:val="24"/>
          <w:highlight w:val="white"/>
        </w:rPr>
      </w:pPr>
      <w:r>
        <w:rPr>
          <w:rFonts w:ascii="宋体" w:hAnsi="宋体" w:cs="宋体"/>
          <w:sz w:val="24"/>
          <w:highlight w:val="white"/>
        </w:rPr>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（盖电子签章）  </w:t>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日期：   年  月  日</w:t>
      </w:r>
      <w:r/>
    </w:p>
    <w:p>
      <w:pPr>
        <w:ind w:firstLine="480"/>
        <w:jc w:val="left"/>
        <w:rPr>
          <w:rStyle w:val="1234"/>
          <w:rFonts w:ascii="宋体" w:hAnsi="宋体" w:cs="宋体"/>
          <w:sz w:val="24"/>
          <w:highlight w:val="white"/>
        </w:rPr>
      </w:pPr>
      <w:r>
        <w:rPr>
          <w:rFonts w:ascii="宋体" w:hAnsi="宋体" w:cs="宋体"/>
          <w:sz w:val="24"/>
          <w:highlight w:val="white"/>
        </w:rPr>
      </w:r>
      <w:r/>
    </w:p>
    <w:p>
      <w:pPr>
        <w:ind w:firstLine="3600"/>
        <w:rPr>
          <w:rFonts w:ascii="宋体" w:hAnsi="宋体" w:cs="宋体"/>
          <w:sz w:val="24"/>
          <w:highlight w:val="white"/>
        </w:rPr>
      </w:pPr>
      <w:r>
        <w:rPr>
          <w:rFonts w:ascii="宋体" w:hAnsi="宋体" w:cs="宋体"/>
          <w:sz w:val="24"/>
          <w:highlight w:val="white"/>
        </w:rPr>
      </w:r>
      <w:r/>
    </w:p>
    <w:p>
      <w:pPr>
        <w:rPr>
          <w:rFonts w:ascii="宋体" w:hAnsi="宋体" w:cs="宋体"/>
          <w:sz w:val="28"/>
          <w:szCs w:val="28"/>
          <w:highlight w:val="white"/>
        </w:rPr>
      </w:pPr>
      <w:r>
        <w:rPr>
          <w:rFonts w:ascii="宋体" w:hAnsi="宋体" w:cs="宋体"/>
          <w:sz w:val="28"/>
          <w:szCs w:val="28"/>
          <w:highlight w:val="white"/>
        </w:rPr>
      </w:r>
      <w:r/>
    </w:p>
    <w:p>
      <w:pPr>
        <w:jc w:val="center"/>
        <w:rPr>
          <w:rFonts w:ascii="宋体" w:hAnsi="宋体" w:cs="宋体"/>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28"/>
          <w:szCs w:val="28"/>
          <w:highlight w:val="white"/>
        </w:rPr>
      </w:r>
      <w:r/>
    </w:p>
    <w:p>
      <w:pPr>
        <w:jc w:val="left"/>
        <w:spacing w:line="312" w:lineRule="auto"/>
        <w:rPr>
          <w:rStyle w:val="1234"/>
          <w:rFonts w:ascii="宋体" w:hAnsi="宋体" w:cs="宋体"/>
          <w:szCs w:val="18"/>
          <w:highlight w:val="white"/>
        </w:rPr>
      </w:pPr>
      <w:r>
        <w:rPr>
          <w:rStyle w:val="1234"/>
          <w:rFonts w:hint="eastAsia" w:ascii="宋体" w:hAnsi="宋体" w:cs="宋体"/>
          <w:szCs w:val="18"/>
          <w:highlight w:val="white"/>
        </w:rPr>
        <w:t xml:space="preserve">说明：</w:t>
      </w:r>
      <w:r/>
    </w:p>
    <w:p>
      <w:pPr>
        <w:jc w:val="left"/>
        <w:spacing w:line="312" w:lineRule="auto"/>
        <w:rPr>
          <w:rStyle w:val="1234"/>
          <w:rFonts w:ascii="宋体" w:hAnsi="宋体" w:cs="宋体"/>
          <w:szCs w:val="18"/>
          <w:highlight w:val="white"/>
        </w:rPr>
      </w:pPr>
      <w:r>
        <w:rPr>
          <w:rStyle w:val="1234"/>
          <w:rFonts w:hint="eastAsia" w:ascii="宋体" w:hAnsi="宋体" w:cs="宋体"/>
          <w:szCs w:val="1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spacing w:line="312" w:lineRule="auto"/>
        <w:rPr>
          <w:rStyle w:val="1234"/>
          <w:rFonts w:ascii="宋体" w:hAnsi="宋体" w:cs="宋体"/>
          <w:szCs w:val="18"/>
          <w:highlight w:val="white"/>
        </w:rPr>
      </w:pPr>
      <w:r>
        <w:rPr>
          <w:rStyle w:val="1234"/>
          <w:rFonts w:hint="eastAsia" w:ascii="宋体" w:hAnsi="宋体" w:cs="宋体"/>
          <w:szCs w:val="18"/>
          <w:highlight w:val="white"/>
        </w:rPr>
        <w:t xml:space="preserve">2、从业人员、营业收入、资产总额填报供应商上一年度数据，无上一年度数据的新成立企业可不填报。</w:t>
      </w:r>
      <w:r/>
    </w:p>
    <w:p>
      <w:pPr>
        <w:jc w:val="left"/>
        <w:spacing w:line="312" w:lineRule="auto"/>
        <w:rPr>
          <w:rStyle w:val="1234"/>
          <w:rFonts w:ascii="宋体" w:hAnsi="宋体" w:cs="宋体"/>
          <w:szCs w:val="18"/>
          <w:highlight w:val="white"/>
        </w:rPr>
      </w:pPr>
      <w:r>
        <w:rPr>
          <w:rStyle w:val="1234"/>
          <w:rFonts w:hint="eastAsia" w:ascii="宋体" w:hAnsi="宋体" w:cs="宋体"/>
          <w:szCs w:val="18"/>
          <w:highlight w:val="white"/>
        </w:rPr>
        <w:t xml:space="preserve">3、中标、成交供应商为小型、微型企业的，采购人或者其委托的采购代理机构有权随中标、成交结果同时公告其《中小企业声明函》，接受社会监督。</w:t>
      </w:r>
      <w:r/>
    </w:p>
    <w:p>
      <w:pPr>
        <w:jc w:val="left"/>
        <w:spacing w:line="312" w:lineRule="auto"/>
        <w:rPr>
          <w:rStyle w:val="1234"/>
          <w:rFonts w:ascii="宋体" w:hAnsi="宋体" w:cs="宋体"/>
          <w:szCs w:val="18"/>
          <w:highlight w:val="white"/>
        </w:rPr>
      </w:pPr>
      <w:r>
        <w:rPr>
          <w:rStyle w:val="1234"/>
          <w:rFonts w:hint="eastAsia" w:ascii="宋体" w:hAnsi="宋体" w:cs="宋体"/>
          <w:szCs w:val="18"/>
          <w:highlight w:val="white"/>
        </w:rPr>
        <w:t xml:space="preserve">4、执行江苏省财政厅关于进一步加大政府采购支持中小企业力度的通知（苏财购〔2022〕45号）的规定。</w:t>
      </w:r>
      <w:r/>
    </w:p>
    <w:p>
      <w:pPr>
        <w:jc w:val="left"/>
        <w:spacing w:line="312" w:lineRule="auto"/>
        <w:rPr>
          <w:rStyle w:val="1234"/>
          <w:rFonts w:ascii="宋体" w:hAnsi="宋体" w:cs="宋体"/>
          <w:szCs w:val="18"/>
          <w:highlight w:val="white"/>
        </w:rPr>
      </w:pPr>
      <w:r>
        <w:rPr>
          <w:rStyle w:val="1234"/>
          <w:rFonts w:hint="eastAsia" w:ascii="宋体" w:hAnsi="宋体" w:cs="宋体"/>
          <w:szCs w:val="18"/>
          <w:highlight w:val="white"/>
        </w:rPr>
        <w:t xml:space="preserve">5、供应商提供的《中小企业声明函》与事实不符的，依照《政府采购法》第七十七条第一款的规定追究法律责任。</w:t>
      </w:r>
      <w:r/>
    </w:p>
    <w:p>
      <w:pPr>
        <w:jc w:val="center"/>
        <w:spacing w:line="312" w:lineRule="auto"/>
        <w:rPr>
          <w:rStyle w:val="1234"/>
          <w:rFonts w:ascii="宋体" w:hAnsi="宋体" w:cs="宋体"/>
          <w:b/>
          <w:bCs/>
          <w:szCs w:val="18"/>
          <w:highlight w:val="white"/>
        </w:rPr>
      </w:pPr>
      <w:r>
        <w:rPr>
          <w:rStyle w:val="1234"/>
          <w:rFonts w:hint="eastAsia" w:ascii="宋体" w:hAnsi="宋体" w:cs="宋体"/>
          <w:b/>
          <w:bCs/>
          <w:szCs w:val="18"/>
          <w:highlight w:val="white"/>
        </w:rPr>
        <w:t xml:space="preserve">6、中小企业声明涵” 查询渠道用微信搜索“中小企业规模类型自测小程序”。</w:t>
      </w:r>
      <w:r/>
    </w:p>
    <w:p>
      <w:pPr>
        <w:jc w:val="left"/>
        <w:spacing w:line="360" w:lineRule="auto"/>
        <w:rPr>
          <w:rStyle w:val="1234"/>
          <w:rFonts w:ascii="宋体" w:hAnsi="宋体" w:cs="宋体"/>
          <w:sz w:val="24"/>
          <w:highlight w:val="white"/>
        </w:rPr>
      </w:pPr>
      <w:r>
        <w:rPr>
          <w:rFonts w:ascii="宋体" w:hAnsi="宋体" w:cs="宋体"/>
          <w:sz w:val="24"/>
          <w:highlight w:val="white"/>
        </w:rPr>
      </w:r>
      <w:r/>
    </w:p>
    <w:p>
      <w:pPr>
        <w:jc w:val="left"/>
        <w:spacing w:line="360" w:lineRule="auto"/>
        <w:rPr>
          <w:rStyle w:val="1234"/>
          <w:rFonts w:ascii="宋体" w:hAnsi="宋体" w:cs="宋体"/>
          <w:sz w:val="24"/>
          <w:highlight w:val="white"/>
        </w:rPr>
        <w:sectPr>
          <w:headerReference w:type="default" r:id="rId14"/>
          <w:footerReference w:type="even" r:id="rId20"/>
          <w:footnotePr/>
          <w:endnotePr/>
          <w:type w:val="nextPage"/>
          <w:pgSz w:w="11906" w:h="16838" w:orient="portrait"/>
          <w:pgMar w:top="1440" w:right="1080" w:bottom="1440" w:left="1080" w:header="851" w:footer="992" w:gutter="0"/>
          <w:cols w:num="1" w:sep="0" w:space="1701" w:equalWidth="1"/>
          <w:docGrid w:linePitch="360"/>
        </w:sect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1456055</wp:posOffset>
                </wp:positionH>
                <wp:positionV relativeFrom="paragraph">
                  <wp:posOffset>409575</wp:posOffset>
                </wp:positionV>
                <wp:extent cx="2839085" cy="4896485"/>
                <wp:effectExtent l="0" t="0" r="0" b="0"/>
                <wp:wrapNone/>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3"/>
                        <a:stretch/>
                      </pic:blipFill>
                      <pic:spPr bwMode="auto">
                        <a:xfrm>
                          <a:off x="0" y="0"/>
                          <a:ext cx="2839085" cy="4896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14.6pt;mso-position-horizontal:absolute;mso-position-vertical-relative:text;margin-top:32.2pt;mso-position-vertical:absolute;width:223.5pt;height:385.5pt;mso-wrap-distance-left:9.0pt;mso-wrap-distance-top:0.0pt;mso-wrap-distance-right:9.0pt;mso-wrap-distance-bottom:0.0pt;" stroked="f">
                <v:path textboxrect="0,0,0,0"/>
                <v:imagedata r:id="rId23" o:title=""/>
              </v:shape>
            </w:pict>
          </mc:Fallback>
        </mc:AlternateContent>
      </w:r>
      <w:r/>
    </w:p>
    <w:p>
      <w:pPr>
        <w:jc w:val="center"/>
        <w:spacing w:line="360" w:lineRule="auto"/>
        <w:rPr>
          <w:rFonts w:ascii="宋体" w:hAnsi="宋体" w:cs="宋体"/>
          <w:sz w:val="28"/>
          <w:szCs w:val="28"/>
          <w:highlight w:val="white"/>
        </w:rPr>
      </w:pPr>
      <w:r>
        <w:rPr>
          <w:rFonts w:hint="eastAsia" w:ascii="宋体" w:hAnsi="宋体" w:cs="宋体"/>
          <w:sz w:val="28"/>
          <w:szCs w:val="28"/>
          <w:highlight w:val="white"/>
        </w:rPr>
        <w:t xml:space="preserve">7、残疾人福利性单位声明函</w:t>
      </w:r>
      <w:r/>
    </w:p>
    <w:p>
      <w:pPr>
        <w:jc w:val="center"/>
        <w:spacing w:line="360" w:lineRule="auto"/>
        <w:rPr>
          <w:rFonts w:ascii="宋体" w:hAnsi="宋体" w:cs="宋体"/>
          <w:sz w:val="28"/>
          <w:szCs w:val="28"/>
          <w:highlight w:val="white"/>
        </w:rPr>
      </w:pPr>
      <w:r>
        <w:rPr>
          <w:rFonts w:ascii="宋体" w:hAnsi="宋体" w:cs="宋体"/>
          <w:sz w:val="28"/>
          <w:szCs w:val="28"/>
          <w:highlight w:val="white"/>
        </w:rPr>
      </w:r>
      <w:r/>
    </w:p>
    <w:p>
      <w:pPr>
        <w:spacing w:line="360" w:lineRule="auto"/>
        <w:rPr>
          <w:rFonts w:hint="eastAsia" w:ascii="宋体" w:hAnsi="宋体" w:eastAsia="宋体" w:cs="宋体"/>
          <w:sz w:val="24"/>
          <w:highlight w:val="white"/>
          <w:lang w:eastAsia="zh-CN"/>
        </w:rPr>
      </w:pPr>
      <w:r>
        <w:rPr>
          <w:rFonts w:hint="eastAsia" w:ascii="宋体" w:hAnsi="宋体" w:cs="宋体"/>
          <w:sz w:val="24"/>
          <w:highlight w:val="white"/>
        </w:rPr>
        <w:t xml:space="preserve">项目名称：</w:t>
      </w:r>
      <w:r>
        <w:rPr>
          <w:rFonts w:hint="eastAsia" w:ascii="宋体" w:hAnsi="宋体" w:cs="宋体"/>
          <w:sz w:val="24"/>
          <w:highlight w:val="white"/>
          <w:lang w:eastAsia="zh-CN"/>
        </w:rPr>
        <w:t xml:space="preserve">2026年雾炮抑尘作业市场化服务项目</w:t>
      </w:r>
      <w:r/>
    </w:p>
    <w:p>
      <w:pPr>
        <w:spacing w:line="360" w:lineRule="auto"/>
        <w:rPr>
          <w:rFonts w:ascii="宋体" w:hAnsi="宋体" w:cs="宋体"/>
          <w:sz w:val="24"/>
          <w:highlight w:val="white"/>
        </w:rPr>
      </w:pPr>
      <w:r>
        <w:rPr>
          <w:rFonts w:hint="eastAsia" w:ascii="宋体" w:hAnsi="宋体" w:cs="宋体"/>
          <w:sz w:val="24"/>
          <w:highlight w:val="white"/>
        </w:rPr>
        <w:t xml:space="preserve">项目编号：</w:t>
      </w:r>
      <w:r/>
    </w:p>
    <w:p>
      <w:pPr>
        <w:ind w:firstLine="504"/>
        <w:spacing w:line="360" w:lineRule="auto"/>
        <w:rPr>
          <w:rFonts w:ascii="宋体" w:hAnsi="宋体" w:cs="宋体"/>
          <w:spacing w:val="6"/>
          <w:sz w:val="24"/>
          <w:highlight w:val="white"/>
        </w:rPr>
      </w:pPr>
      <w:r>
        <w:rPr>
          <w:rFonts w:hint="eastAsia" w:ascii="宋体" w:hAnsi="宋体" w:cs="宋体"/>
          <w:spacing w:val="6"/>
          <w:sz w:val="24"/>
          <w:highlight w:val="white"/>
        </w:rPr>
        <w:t xml:space="preserve">本单位郑重声明，根据《财政部 民政部 中国残疾人联合会关于促进残疾人就业政府采购政策的通知》（财库</w:t>
      </w:r>
      <w:r>
        <w:rPr>
          <w:rFonts w:hint="eastAsia" w:ascii="宋体" w:hAnsi="宋体" w:cs="宋体"/>
          <w:sz w:val="24"/>
          <w:highlight w:val="white"/>
        </w:rPr>
        <w:t xml:space="preserve">〔2017〕 141</w:t>
      </w:r>
      <w:r>
        <w:rPr>
          <w:rFonts w:hint="eastAsia" w:ascii="宋体" w:hAnsi="宋体" w:cs="宋体"/>
          <w:spacing w:val="6"/>
          <w:sz w:val="24"/>
          <w:highlight w:val="white"/>
        </w:rPr>
        <w:t xml:space="preserve">号）的规定，本单位为符合条件的残疾人福利性单位，且本单位参加</w:t>
      </w:r>
      <w:r>
        <w:rPr>
          <w:rFonts w:hint="eastAsia" w:ascii="宋体" w:hAnsi="宋体" w:cs="宋体"/>
          <w:sz w:val="24"/>
          <w:highlight w:val="white"/>
        </w:rPr>
        <w:t xml:space="preserve">______</w:t>
      </w:r>
      <w:r>
        <w:rPr>
          <w:rFonts w:hint="eastAsia" w:ascii="宋体" w:hAnsi="宋体" w:cs="宋体"/>
          <w:spacing w:val="6"/>
          <w:sz w:val="24"/>
          <w:highlight w:val="white"/>
        </w:rPr>
        <w:t xml:space="preserve">单位的</w:t>
      </w:r>
      <w:r>
        <w:rPr>
          <w:rFonts w:hint="eastAsia" w:ascii="宋体" w:hAnsi="宋体" w:cs="宋体"/>
          <w:sz w:val="24"/>
          <w:highlight w:val="white"/>
        </w:rPr>
        <w:t xml:space="preserve">______</w:t>
      </w:r>
      <w:r>
        <w:rPr>
          <w:rFonts w:hint="eastAsia" w:ascii="宋体" w:hAnsi="宋体" w:cs="宋体"/>
          <w:spacing w:val="6"/>
          <w:sz w:val="24"/>
          <w:highlight w:val="whit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highlight w:val="white"/>
        </w:rPr>
      </w:pPr>
      <w:r>
        <w:rPr>
          <w:rFonts w:hint="eastAsia" w:ascii="宋体" w:hAnsi="宋体" w:cs="宋体"/>
          <w:spacing w:val="6"/>
          <w:sz w:val="24"/>
          <w:highlight w:val="white"/>
        </w:rPr>
        <w:t xml:space="preserve">本单位对上述声明的真实性负责。如有虚假，将依法承担相应责任。</w:t>
      </w:r>
      <w:r/>
    </w:p>
    <w:p>
      <w:pPr>
        <w:ind w:firstLine="504"/>
        <w:spacing w:line="360" w:lineRule="auto"/>
        <w:rPr>
          <w:rFonts w:ascii="宋体" w:hAnsi="宋体" w:cs="宋体"/>
          <w:spacing w:val="6"/>
          <w:sz w:val="24"/>
          <w:highlight w:val="white"/>
        </w:rPr>
      </w:pPr>
      <w:r>
        <w:rPr>
          <w:rFonts w:ascii="宋体" w:hAnsi="宋体" w:cs="宋体"/>
          <w:spacing w:val="6"/>
          <w:sz w:val="24"/>
          <w:highlight w:val="white"/>
        </w:rPr>
      </w:r>
      <w:r/>
    </w:p>
    <w:p>
      <w:pPr>
        <w:ind w:firstLine="504"/>
        <w:spacing w:line="360" w:lineRule="auto"/>
        <w:rPr>
          <w:rFonts w:ascii="宋体" w:hAnsi="宋体" w:cs="宋体"/>
          <w:spacing w:val="6"/>
          <w:sz w:val="24"/>
          <w:highlight w:val="white"/>
        </w:rPr>
      </w:pPr>
      <w:r>
        <w:rPr>
          <w:rFonts w:ascii="宋体" w:hAnsi="宋体" w:cs="宋体"/>
          <w:spacing w:val="6"/>
          <w:sz w:val="24"/>
          <w:highlight w:val="white"/>
        </w:rPr>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（盖电子签章）</w:t>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 日期：   年  月  日</w:t>
      </w:r>
      <w:r/>
    </w:p>
    <w:p>
      <w:pPr>
        <w:jc w:val="center"/>
        <w:spacing w:line="360" w:lineRule="auto"/>
        <w:rPr>
          <w:rFonts w:ascii="宋体" w:hAnsi="宋体" w:cs="宋体"/>
          <w:sz w:val="28"/>
          <w:szCs w:val="28"/>
          <w:highlight w:val="white"/>
        </w:rPr>
      </w:pPr>
      <w:r>
        <w:rPr>
          <w:rFonts w:ascii="宋体" w:hAnsi="宋体" w:cs="宋体"/>
          <w:sz w:val="28"/>
          <w:szCs w:val="28"/>
          <w:highlight w:val="white"/>
        </w:rPr>
      </w:r>
      <w:r/>
    </w:p>
    <w:p>
      <w:pPr>
        <w:spacing w:line="360" w:lineRule="auto"/>
        <w:rPr>
          <w:rFonts w:ascii="宋体" w:hAnsi="宋体" w:cs="宋体"/>
          <w:sz w:val="28"/>
          <w:szCs w:val="28"/>
          <w:highlight w:val="white"/>
        </w:rPr>
      </w:pPr>
      <w:r>
        <w:rPr>
          <w:rFonts w:ascii="宋体" w:hAnsi="宋体" w:cs="宋体"/>
          <w:sz w:val="28"/>
          <w:szCs w:val="28"/>
          <w:highlight w:val="white"/>
        </w:rPr>
      </w:r>
      <w:r/>
    </w:p>
    <w:p>
      <w:pPr>
        <w:spacing w:line="360" w:lineRule="auto"/>
        <w:rPr>
          <w:rFonts w:ascii="宋体" w:hAnsi="宋体" w:cs="宋体"/>
          <w:sz w:val="28"/>
          <w:szCs w:val="28"/>
          <w:highlight w:val="white"/>
        </w:rPr>
      </w:pPr>
      <w:r>
        <w:rPr>
          <w:rFonts w:ascii="宋体" w:hAnsi="宋体" w:cs="宋体"/>
          <w:sz w:val="28"/>
          <w:szCs w:val="28"/>
          <w:highlight w:val="white"/>
        </w:rPr>
      </w:r>
      <w:r/>
    </w:p>
    <w:p>
      <w:pPr>
        <w:spacing w:line="360" w:lineRule="auto"/>
        <w:rPr>
          <w:rFonts w:ascii="宋体" w:hAnsi="宋体" w:cs="宋体"/>
          <w:sz w:val="28"/>
          <w:szCs w:val="28"/>
          <w:highlight w:val="white"/>
        </w:rPr>
      </w:pPr>
      <w:r>
        <w:rPr>
          <w:rFonts w:ascii="宋体" w:hAnsi="宋体" w:cs="宋体"/>
          <w:sz w:val="28"/>
          <w:szCs w:val="28"/>
          <w:highlight w:val="white"/>
        </w:rPr>
      </w:r>
      <w:r/>
    </w:p>
    <w:p>
      <w:pPr>
        <w:jc w:val="right"/>
        <w:spacing w:line="360" w:lineRule="auto"/>
        <w:rPr>
          <w:rFonts w:ascii="宋体" w:hAnsi="宋体" w:cs="宋体"/>
          <w:sz w:val="28"/>
          <w:szCs w:val="28"/>
          <w:highlight w:val="white"/>
        </w:rPr>
      </w:pPr>
      <w:r>
        <w:rPr>
          <w:rFonts w:ascii="宋体" w:hAnsi="宋体" w:cs="宋体"/>
          <w:sz w:val="28"/>
          <w:szCs w:val="28"/>
          <w:highlight w:val="white"/>
        </w:rPr>
      </w:r>
      <w:r/>
    </w:p>
    <w:p>
      <w:pPr>
        <w:ind w:firstLine="480"/>
        <w:jc w:val="left"/>
        <w:spacing w:line="360" w:lineRule="auto"/>
        <w:rPr>
          <w:rFonts w:ascii="宋体" w:hAnsi="宋体" w:cs="宋体"/>
          <w:bCs/>
          <w:sz w:val="24"/>
          <w:highlight w:val="white"/>
        </w:rPr>
      </w:pPr>
      <w:r>
        <w:rPr>
          <w:rFonts w:hint="eastAsia" w:ascii="宋体" w:hAnsi="宋体" w:cs="宋体"/>
          <w:sz w:val="28"/>
          <w:szCs w:val="28"/>
          <w:highlight w:val="white"/>
        </w:rPr>
        <w:br w:type="page" w:clear="all"/>
      </w:r>
      <w:r>
        <w:rPr>
          <w:rFonts w:hint="eastAsia" w:ascii="宋体" w:hAnsi="宋体" w:cs="宋体"/>
          <w:sz w:val="28"/>
          <w:szCs w:val="28"/>
          <w:highlight w:val="white"/>
        </w:rPr>
        <w:t xml:space="preserve">8、</w:t>
      </w:r>
      <w:r>
        <w:rPr>
          <w:rFonts w:hint="eastAsia" w:ascii="宋体" w:hAnsi="宋体" w:cs="宋体"/>
          <w:bCs/>
          <w:sz w:val="28"/>
          <w:szCs w:val="28"/>
          <w:highlight w:val="white"/>
        </w:rPr>
        <w:t xml:space="preserve">投标人参加政府采购活动前3年内在经营活动中没有重大违法记录的书面声明</w:t>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jc w:val="left"/>
        <w:spacing w:line="360" w:lineRule="auto"/>
        <w:rPr>
          <w:rFonts w:ascii="宋体" w:hAnsi="宋体" w:cs="宋体"/>
          <w:bCs/>
          <w:sz w:val="24"/>
          <w:highlight w:val="white"/>
        </w:rPr>
      </w:pPr>
      <w:r>
        <w:rPr>
          <w:rFonts w:hint="eastAsia" w:ascii="宋体" w:hAnsi="宋体" w:cs="宋体"/>
          <w:bCs/>
          <w:sz w:val="24"/>
          <w:highlight w:val="white"/>
        </w:rPr>
        <w:t xml:space="preserve">我单位在参加</w:t>
      </w:r>
      <w:r>
        <w:rPr>
          <w:rFonts w:hint="eastAsia" w:ascii="宋体" w:hAnsi="宋体" w:cs="宋体"/>
          <w:sz w:val="24"/>
          <w:highlight w:val="white"/>
          <w:u w:val="single"/>
        </w:rPr>
        <w:t xml:space="preserve">         </w:t>
      </w:r>
      <w:r>
        <w:rPr>
          <w:rFonts w:hint="eastAsia" w:ascii="宋体" w:hAnsi="宋体" w:cs="宋体"/>
          <w:sz w:val="24"/>
          <w:highlight w:val="white"/>
        </w:rPr>
        <w:t xml:space="preserve">（项目名称）</w:t>
      </w:r>
      <w:r>
        <w:rPr>
          <w:rFonts w:hint="eastAsia" w:ascii="宋体" w:hAnsi="宋体" w:cs="宋体"/>
          <w:bCs/>
          <w:sz w:val="24"/>
          <w:highlight w:val="white"/>
        </w:rPr>
        <w:t xml:space="preserve">（项目编号：</w:t>
      </w:r>
      <w:r>
        <w:rPr>
          <w:rFonts w:hint="eastAsia" w:ascii="宋体" w:hAnsi="宋体" w:cs="宋体"/>
          <w:sz w:val="24"/>
          <w:highlight w:val="white"/>
          <w:u w:val="single"/>
        </w:rPr>
        <w:t xml:space="preserve">         </w:t>
      </w:r>
      <w:r>
        <w:rPr>
          <w:rFonts w:hint="eastAsia" w:ascii="宋体" w:hAnsi="宋体" w:cs="宋体"/>
          <w:bCs/>
          <w:sz w:val="24"/>
          <w:highlight w:val="whit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我单位对上述声明的真实性负责。如有虚假，将依法承担相应责任。</w:t>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（盖电子签章）</w:t>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 日期：   年  月  日</w:t>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4"/>
          <w:highlight w:val="white"/>
        </w:rPr>
      </w:r>
      <w:r/>
    </w:p>
    <w:p>
      <w:pPr>
        <w:pStyle w:val="1220"/>
        <w:jc w:val="center"/>
        <w:spacing w:beforeAutospacing="0" w:afterAutospacing="0" w:line="360" w:lineRule="auto"/>
        <w:rPr>
          <w:rFonts w:ascii="宋体" w:hAnsi="宋体" w:cs="宋体"/>
          <w:bCs/>
          <w:sz w:val="28"/>
          <w:szCs w:val="28"/>
          <w:highlight w:val="white"/>
        </w:rPr>
      </w:pPr>
      <w:r>
        <w:rPr>
          <w:rFonts w:hint="eastAsia" w:ascii="宋体" w:hAnsi="宋体" w:cs="宋体"/>
          <w:bCs/>
          <w:sz w:val="28"/>
          <w:szCs w:val="28"/>
          <w:highlight w:val="white"/>
        </w:rPr>
        <w:t xml:space="preserve">9、具备履行合同所必需的设备和专业技术能力的书面声明（附证明材料）</w:t>
      </w:r>
      <w:r/>
    </w:p>
    <w:p>
      <w:pPr>
        <w:ind w:firstLine="470"/>
        <w:spacing w:line="360" w:lineRule="auto"/>
        <w:rPr>
          <w:rFonts w:hint="eastAsia" w:ascii="宋体" w:hAnsi="宋体" w:eastAsia="宋体" w:cs="宋体"/>
          <w:bCs/>
          <w:sz w:val="24"/>
          <w:highlight w:val="white"/>
          <w:lang w:eastAsia="zh-CN"/>
        </w:rPr>
      </w:pPr>
      <w:r>
        <w:rPr>
          <w:rFonts w:hint="eastAsia" w:ascii="宋体" w:hAnsi="宋体" w:cs="宋体"/>
          <w:bCs/>
          <w:sz w:val="24"/>
          <w:highlight w:val="white"/>
        </w:rPr>
        <w:t xml:space="preserve">项目名称：</w:t>
      </w:r>
      <w:r>
        <w:rPr>
          <w:rFonts w:hint="eastAsia" w:ascii="宋体" w:hAnsi="宋体" w:cs="宋体"/>
          <w:sz w:val="24"/>
          <w:highlight w:val="white"/>
          <w:lang w:eastAsia="zh-CN"/>
        </w:rPr>
        <w:t xml:space="preserve">2026年雾炮抑尘作业市场化服务项目</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项目编号：</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投标人郑重声明：投标人具备履行合同（项目名称：</w:t>
      </w:r>
      <w:r>
        <w:rPr>
          <w:rFonts w:hint="eastAsia" w:ascii="宋体" w:hAnsi="宋体" w:cs="宋体"/>
          <w:sz w:val="24"/>
          <w:highlight w:val="white"/>
          <w:u w:val="single"/>
        </w:rPr>
        <w:t xml:space="preserve">      </w:t>
      </w:r>
      <w:r>
        <w:rPr>
          <w:rFonts w:hint="eastAsia" w:ascii="宋体" w:hAnsi="宋体" w:cs="宋体"/>
          <w:bCs/>
          <w:sz w:val="24"/>
          <w:highlight w:val="white"/>
        </w:rPr>
        <w:t xml:space="preserve">，项目编号：</w:t>
      </w:r>
      <w:r>
        <w:rPr>
          <w:rFonts w:hint="eastAsia" w:ascii="宋体" w:hAnsi="宋体" w:cs="宋体"/>
          <w:sz w:val="24"/>
          <w:highlight w:val="white"/>
          <w:u w:val="single"/>
        </w:rPr>
        <w:t xml:space="preserve">      </w:t>
      </w:r>
      <w:r>
        <w:rPr>
          <w:rStyle w:val="1234"/>
          <w:rFonts w:hint="eastAsia" w:ascii="宋体" w:hAnsi="宋体" w:cs="宋体"/>
          <w:sz w:val="24"/>
          <w:highlight w:val="white"/>
          <w:u w:val="single"/>
        </w:rPr>
        <w:t xml:space="preserve">）</w:t>
      </w:r>
      <w:r>
        <w:rPr>
          <w:rFonts w:hint="eastAsia" w:ascii="宋体" w:hAnsi="宋体" w:cs="宋体"/>
          <w:bCs/>
          <w:sz w:val="24"/>
          <w:highlight w:val="white"/>
        </w:rPr>
        <w:t xml:space="preserve">所必需的设备和专业技术能力，具体为：</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设备：</w:t>
      </w:r>
      <w:r/>
    </w:p>
    <w:p>
      <w:pPr>
        <w:ind w:firstLine="470"/>
        <w:spacing w:line="360" w:lineRule="auto"/>
        <w:rPr>
          <w:rFonts w:ascii="宋体" w:hAnsi="宋体" w:cs="宋体"/>
          <w:bCs/>
          <w:sz w:val="24"/>
          <w:highlight w:val="white"/>
        </w:rPr>
      </w:pPr>
      <w:r>
        <w:rPr>
          <w:rFonts w:ascii="宋体" w:hAnsi="宋体" w:cs="宋体"/>
          <w:bCs/>
          <w:sz w:val="24"/>
          <w:highlight w:val="white"/>
        </w:rPr>
        <w:t xml:space="preserve">2、</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（证明材料附后）</w:t>
      </w:r>
      <w:r/>
    </w:p>
    <w:p>
      <w:pPr>
        <w:ind w:firstLine="470"/>
        <w:spacing w:line="360" w:lineRule="auto"/>
        <w:rPr>
          <w:rFonts w:ascii="宋体" w:hAnsi="宋体" w:cs="宋体"/>
          <w:bCs/>
          <w:sz w:val="24"/>
          <w:highlight w:val="white"/>
        </w:rPr>
      </w:pPr>
      <w:r>
        <w:rPr>
          <w:rFonts w:ascii="宋体" w:hAnsi="宋体" w:cs="宋体"/>
          <w:bCs/>
          <w:sz w:val="24"/>
          <w:highlight w:val="white"/>
        </w:rPr>
        <w:t xml:space="preserve">3、</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（证明材料附后）</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专业技术能力：</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1、</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（证明材料附后）</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2、</w:t>
      </w:r>
      <w:r>
        <w:rPr>
          <w:rFonts w:hint="eastAsia" w:ascii="宋体" w:hAnsi="宋体" w:cs="宋体"/>
          <w:bCs/>
          <w:sz w:val="24"/>
          <w:highlight w:val="white"/>
          <w:u w:val="single"/>
        </w:rPr>
        <w:t xml:space="preserve">               </w:t>
      </w:r>
      <w:r>
        <w:rPr>
          <w:rFonts w:hint="eastAsia" w:ascii="宋体" w:hAnsi="宋体" w:cs="宋体"/>
          <w:bCs/>
          <w:sz w:val="24"/>
          <w:highlight w:val="white"/>
        </w:rPr>
        <w:t xml:space="preserve">（证明材料附后）</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特此声明。</w:t>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投标人对上述声明的真实性负责。如有虚假，将依法承担相应责任。</w:t>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（盖电子签章）</w:t>
      </w:r>
      <w:r/>
    </w:p>
    <w:p>
      <w:pPr>
        <w:ind w:firstLine="480"/>
        <w:spacing w:line="480" w:lineRule="auto"/>
        <w:rPr>
          <w:rFonts w:ascii="宋体" w:hAnsi="宋体" w:cs="宋体"/>
          <w:sz w:val="24"/>
          <w:highlight w:val="white"/>
        </w:rPr>
      </w:pPr>
      <w:r>
        <w:rPr>
          <w:rFonts w:hint="eastAsia" w:ascii="宋体" w:hAnsi="宋体" w:cs="宋体"/>
          <w:sz w:val="24"/>
          <w:highlight w:val="white"/>
        </w:rPr>
        <w:t xml:space="preserve"> 日期：   年  月  日</w:t>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p>
    <w:p>
      <w:pPr>
        <w:spacing w:line="360" w:lineRule="auto"/>
        <w:rPr>
          <w:rFonts w:ascii="宋体" w:hAnsi="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ind w:left="1701"/>
        <w:spacing w:line="360" w:lineRule="auto"/>
        <w:rPr>
          <w:rFonts w:ascii="宋体" w:hAnsi="宋体" w:cs="宋体"/>
          <w:bCs/>
          <w:sz w:val="28"/>
          <w:szCs w:val="28"/>
          <w:highlight w:val="white"/>
        </w:rPr>
      </w:pPr>
      <w:r>
        <w:rPr>
          <w:rFonts w:hint="eastAsia" w:ascii="宋体" w:hAnsi="宋体" w:cs="宋体"/>
          <w:bCs/>
          <w:sz w:val="28"/>
          <w:szCs w:val="28"/>
          <w:highlight w:val="white"/>
        </w:rPr>
        <w:t xml:space="preserve">10、招标文件编制要求及详细评审需要提供的其他资料</w:t>
      </w:r>
      <w:r/>
    </w:p>
    <w:p>
      <w:pPr>
        <w:jc w:val="center"/>
        <w:spacing w:line="360" w:lineRule="auto"/>
        <w:rPr>
          <w:rFonts w:ascii="宋体" w:hAnsi="宋体" w:cs="宋体"/>
          <w:bCs/>
          <w:sz w:val="28"/>
          <w:szCs w:val="28"/>
          <w:highlight w:val="white"/>
        </w:rPr>
      </w:pPr>
      <w:r>
        <w:rPr>
          <w:rFonts w:hint="eastAsia" w:ascii="宋体" w:hAnsi="宋体" w:cs="宋体"/>
          <w:bCs/>
          <w:sz w:val="28"/>
          <w:szCs w:val="28"/>
          <w:highlight w:val="white"/>
        </w:rPr>
        <w:t xml:space="preserve">（格式自拟）</w:t>
      </w:r>
      <w:r/>
    </w:p>
    <w:p>
      <w:pPr>
        <w:rPr>
          <w:rFonts w:ascii="宋体" w:hAnsi="宋体" w:cs="宋体"/>
          <w:bCs/>
          <w:sz w:val="28"/>
          <w:szCs w:val="28"/>
          <w:highlight w:val="white"/>
        </w:rPr>
      </w:pPr>
      <w:r>
        <w:rPr>
          <w:rFonts w:ascii="宋体" w:hAnsi="宋体" w:cs="宋体"/>
          <w:bCs/>
          <w:sz w:val="28"/>
          <w:szCs w:val="28"/>
          <w:highlight w:val="white"/>
        </w:rPr>
      </w:r>
      <w:r/>
    </w:p>
    <w:p>
      <w:pPr>
        <w:jc w:val="center"/>
        <w:spacing w:line="360" w:lineRule="auto"/>
        <w:rPr>
          <w:rFonts w:ascii="宋体" w:hAnsi="宋体" w:cs="宋体"/>
          <w:bCs/>
          <w:sz w:val="28"/>
          <w:szCs w:val="28"/>
          <w:highlight w:val="white"/>
        </w:rPr>
      </w:pPr>
      <w:r>
        <w:rPr>
          <w:rFonts w:ascii="宋体" w:hAnsi="宋体" w:cs="宋体"/>
          <w:bCs/>
          <w:sz w:val="28"/>
          <w:szCs w:val="28"/>
          <w:highlight w:val="white"/>
        </w:rPr>
      </w:r>
      <w:r/>
    </w:p>
    <w:p>
      <w:pPr>
        <w:jc w:val="center"/>
        <w:spacing w:line="360" w:lineRule="auto"/>
        <w:rPr>
          <w:rFonts w:ascii="宋体" w:hAnsi="宋体" w:cs="宋体"/>
          <w:bCs/>
          <w:sz w:val="28"/>
          <w:szCs w:val="28"/>
          <w:highlight w:val="white"/>
        </w:rPr>
      </w:pPr>
      <w:r>
        <w:rPr>
          <w:rFonts w:ascii="宋体" w:hAnsi="宋体" w:cs="宋体"/>
          <w:bCs/>
          <w:sz w:val="28"/>
          <w:szCs w:val="28"/>
          <w:highlight w:val="white"/>
        </w:rPr>
      </w:r>
      <w:r/>
    </w:p>
    <w:p>
      <w:pPr>
        <w:jc w:val="center"/>
        <w:spacing w:line="360" w:lineRule="auto"/>
        <w:rPr>
          <w:rFonts w:ascii="宋体" w:hAnsi="宋体" w:cs="宋体"/>
          <w:b/>
          <w:bCs/>
          <w:sz w:val="24"/>
          <w:highlight w:val="white"/>
        </w:rPr>
      </w:pPr>
      <w:r>
        <w:rPr>
          <w:rFonts w:hint="eastAsia" w:ascii="宋体" w:hAnsi="宋体" w:cs="宋体"/>
          <w:bCs/>
          <w:sz w:val="28"/>
          <w:szCs w:val="28"/>
          <w:highlight w:val="white"/>
        </w:rPr>
        <w:t xml:space="preserve">11、</w:t>
      </w:r>
      <w:r>
        <w:rPr>
          <w:rFonts w:hint="eastAsia" w:ascii="宋体" w:hAnsi="宋体" w:cs="宋体"/>
          <w:sz w:val="28"/>
          <w:szCs w:val="28"/>
          <w:highlight w:val="white"/>
        </w:rPr>
        <w:t xml:space="preserve">预付款保函支付条款模板 </w:t>
      </w:r>
      <w:r/>
    </w:p>
    <w:p>
      <w:pPr>
        <w:ind w:firstLine="480"/>
        <w:jc w:val="left"/>
        <w:spacing w:line="360" w:lineRule="auto"/>
        <w:rPr>
          <w:rFonts w:ascii="宋体" w:hAnsi="宋体" w:cs="宋体"/>
          <w:b/>
          <w:bCs/>
          <w:sz w:val="24"/>
          <w:highlight w:val="white"/>
        </w:rPr>
      </w:pPr>
      <w:r>
        <w:rPr>
          <w:rFonts w:hint="eastAsia" w:ascii="宋体" w:hAnsi="宋体" w:cs="宋体"/>
          <w:b/>
          <w:bCs/>
          <w:sz w:val="24"/>
          <w:highlight w:val="white"/>
        </w:rPr>
        <w:t xml:space="preserve">符合条件一：提交预付款保函的</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（1）合同签订且乙方向甲方出具预付款保函后个工作日内，甲方应支付合同价款的百分之</w:t>
      </w:r>
      <w:r>
        <w:rPr>
          <w:rFonts w:hint="eastAsia" w:ascii="宋体" w:hAnsi="宋体" w:cs="宋体"/>
          <w:sz w:val="24"/>
          <w:highlight w:val="white"/>
          <w:u w:val="single"/>
        </w:rPr>
        <w:t xml:space="preserve">   </w:t>
      </w:r>
      <w:r>
        <w:rPr>
          <w:rFonts w:hint="eastAsia" w:ascii="宋体" w:hAnsi="宋体" w:cs="宋体"/>
          <w:sz w:val="24"/>
          <w:highlight w:val="white"/>
        </w:rPr>
        <w:t xml:space="preserve">（%），小写</w:t>
      </w:r>
      <w:r>
        <w:rPr>
          <w:rFonts w:hint="eastAsia" w:ascii="宋体" w:hAnsi="宋体" w:cs="宋体"/>
          <w:sz w:val="24"/>
          <w:highlight w:val="white"/>
          <w:u w:val="single"/>
        </w:rPr>
        <w:t xml:space="preserve">   </w:t>
      </w:r>
      <w:r>
        <w:rPr>
          <w:rFonts w:hint="eastAsia" w:ascii="宋体" w:hAnsi="宋体" w:cs="宋体"/>
          <w:sz w:val="24"/>
          <w:highlight w:val="white"/>
        </w:rPr>
        <w:t xml:space="preserve">￥大写：</w:t>
      </w:r>
      <w:r>
        <w:rPr>
          <w:rFonts w:hint="eastAsia" w:ascii="宋体" w:hAnsi="宋体" w:cs="宋体"/>
          <w:sz w:val="24"/>
          <w:highlight w:val="white"/>
          <w:u w:val="single"/>
        </w:rPr>
        <w:t xml:space="preserve">    </w:t>
      </w:r>
      <w:r>
        <w:rPr>
          <w:rFonts w:hint="eastAsia" w:ascii="宋体" w:hAnsi="宋体" w:cs="宋体"/>
          <w:sz w:val="24"/>
          <w:highlight w:val="white"/>
        </w:rPr>
        <w:t xml:space="preserve">人民币。</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乙方需提交的支付文件：乙方出具的全额正式发票。</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（2）验收合格后个工作日内，甲方应支付合同价款的百分之</w:t>
      </w:r>
      <w:r>
        <w:rPr>
          <w:rFonts w:hint="eastAsia" w:ascii="宋体" w:hAnsi="宋体" w:cs="宋体"/>
          <w:sz w:val="24"/>
          <w:highlight w:val="white"/>
          <w:u w:val="single"/>
        </w:rPr>
        <w:t xml:space="preserve">      </w:t>
      </w:r>
      <w:r>
        <w:rPr>
          <w:rFonts w:hint="eastAsia" w:ascii="宋体" w:hAnsi="宋体" w:cs="宋体"/>
          <w:sz w:val="24"/>
          <w:highlight w:val="white"/>
        </w:rPr>
        <w:t xml:space="preserve">（%），小写￥</w:t>
      </w:r>
      <w:r>
        <w:rPr>
          <w:rFonts w:hint="eastAsia" w:ascii="宋体" w:hAnsi="宋体" w:cs="宋体"/>
          <w:sz w:val="24"/>
          <w:highlight w:val="white"/>
          <w:u w:val="single"/>
        </w:rPr>
        <w:t xml:space="preserve">     </w:t>
      </w:r>
      <w:r>
        <w:rPr>
          <w:rFonts w:hint="eastAsia" w:ascii="宋体" w:hAnsi="宋体" w:cs="宋体"/>
          <w:sz w:val="24"/>
          <w:highlight w:val="white"/>
        </w:rPr>
        <w:t xml:space="preserve">大写：</w:t>
      </w:r>
      <w:r>
        <w:rPr>
          <w:rFonts w:hint="eastAsia" w:ascii="宋体" w:hAnsi="宋体" w:cs="宋体"/>
          <w:sz w:val="24"/>
          <w:highlight w:val="white"/>
          <w:u w:val="single"/>
        </w:rPr>
        <w:t xml:space="preserve">    </w:t>
      </w:r>
      <w:r>
        <w:rPr>
          <w:rFonts w:hint="eastAsia" w:ascii="宋体" w:hAnsi="宋体" w:cs="宋体"/>
          <w:sz w:val="24"/>
          <w:highlight w:val="white"/>
        </w:rPr>
        <w:t xml:space="preserve">人民币 。 </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 </w:t>
      </w:r>
      <w:r/>
    </w:p>
    <w:p>
      <w:pPr>
        <w:ind w:firstLine="480"/>
        <w:jc w:val="left"/>
        <w:spacing w:line="360" w:lineRule="auto"/>
        <w:rPr>
          <w:rFonts w:ascii="宋体" w:hAnsi="宋体" w:cs="宋体"/>
          <w:b/>
          <w:bCs/>
          <w:sz w:val="24"/>
          <w:highlight w:val="white"/>
        </w:rPr>
      </w:pPr>
      <w:r>
        <w:rPr>
          <w:rFonts w:hint="eastAsia" w:ascii="宋体" w:hAnsi="宋体" w:cs="宋体"/>
          <w:b/>
          <w:bCs/>
          <w:sz w:val="24"/>
          <w:highlight w:val="white"/>
        </w:rPr>
        <w:t xml:space="preserve">符合条件二：不提交预付款保函的</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（1）合同签订后个工作日内，甲方应支付合同价款的百分之</w:t>
      </w:r>
      <w:r>
        <w:rPr>
          <w:rFonts w:hint="eastAsia" w:ascii="宋体" w:hAnsi="宋体" w:cs="宋体"/>
          <w:sz w:val="24"/>
          <w:highlight w:val="white"/>
          <w:u w:val="single"/>
        </w:rPr>
        <w:t xml:space="preserve">    </w:t>
      </w:r>
      <w:r>
        <w:rPr>
          <w:rFonts w:hint="eastAsia" w:ascii="宋体" w:hAnsi="宋体" w:cs="宋体"/>
          <w:sz w:val="24"/>
          <w:highlight w:val="white"/>
        </w:rPr>
        <w:t xml:space="preserve">（%），小写￥</w:t>
      </w:r>
      <w:r>
        <w:rPr>
          <w:rFonts w:hint="eastAsia" w:ascii="宋体" w:hAnsi="宋体" w:cs="宋体"/>
          <w:sz w:val="24"/>
          <w:highlight w:val="white"/>
          <w:u w:val="single"/>
        </w:rPr>
        <w:t xml:space="preserve">     </w:t>
      </w:r>
      <w:r>
        <w:rPr>
          <w:rFonts w:hint="eastAsia" w:ascii="宋体" w:hAnsi="宋体" w:cs="宋体"/>
          <w:sz w:val="24"/>
          <w:highlight w:val="white"/>
        </w:rPr>
        <w:t xml:space="preserve">大写：</w:t>
      </w:r>
      <w:r>
        <w:rPr>
          <w:rFonts w:hint="eastAsia" w:ascii="宋体" w:hAnsi="宋体" w:cs="宋体"/>
          <w:sz w:val="24"/>
          <w:highlight w:val="white"/>
          <w:u w:val="single"/>
        </w:rPr>
        <w:t xml:space="preserve">    </w:t>
      </w:r>
      <w:r>
        <w:rPr>
          <w:rFonts w:hint="eastAsia" w:ascii="宋体" w:hAnsi="宋体" w:cs="宋体"/>
          <w:sz w:val="24"/>
          <w:highlight w:val="white"/>
        </w:rPr>
        <w:t xml:space="preserve">人民币。</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乙方需提交的支付文件：乙方出具的全额正式发票。</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（2）验收合格后个工作日内，甲方应支付合同价款的百分之</w:t>
      </w:r>
      <w:r>
        <w:rPr>
          <w:rFonts w:hint="eastAsia" w:ascii="宋体" w:hAnsi="宋体" w:cs="宋体"/>
          <w:sz w:val="24"/>
          <w:highlight w:val="white"/>
          <w:u w:val="single"/>
        </w:rPr>
        <w:t xml:space="preserve">    </w:t>
      </w:r>
      <w:r>
        <w:rPr>
          <w:rFonts w:hint="eastAsia" w:ascii="宋体" w:hAnsi="宋体" w:cs="宋体"/>
          <w:sz w:val="24"/>
          <w:highlight w:val="white"/>
        </w:rPr>
        <w:t xml:space="preserve">（%），小写￥</w:t>
      </w:r>
      <w:r>
        <w:rPr>
          <w:rFonts w:hint="eastAsia" w:ascii="宋体" w:hAnsi="宋体" w:cs="宋体"/>
          <w:sz w:val="24"/>
          <w:highlight w:val="white"/>
          <w:u w:val="single"/>
        </w:rPr>
        <w:t xml:space="preserve">     </w:t>
      </w:r>
      <w:r>
        <w:rPr>
          <w:rFonts w:hint="eastAsia" w:ascii="宋体" w:hAnsi="宋体" w:cs="宋体"/>
          <w:sz w:val="24"/>
          <w:highlight w:val="white"/>
        </w:rPr>
        <w:t xml:space="preserve">大写：</w:t>
      </w:r>
      <w:r>
        <w:rPr>
          <w:rFonts w:hint="eastAsia" w:ascii="宋体" w:hAnsi="宋体" w:cs="宋体"/>
          <w:sz w:val="24"/>
          <w:highlight w:val="white"/>
          <w:u w:val="single"/>
        </w:rPr>
        <w:t xml:space="preserve">    </w:t>
      </w:r>
      <w:r>
        <w:rPr>
          <w:rFonts w:hint="eastAsia" w:ascii="宋体" w:hAnsi="宋体" w:cs="宋体"/>
          <w:sz w:val="24"/>
          <w:highlight w:val="white"/>
        </w:rPr>
        <w:t xml:space="preserve">人民币。</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 </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注：</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1、付款条件一中，出具预付款保函后支付的合同款应当与保函金额一致。</w:t>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2、付款条件二中，预付款比例设定应符合《关于做好政府采购支持企业发展有关事项的通知》(苏财购〔2020〕52号)要求。</w:t>
      </w:r>
      <w:r/>
    </w:p>
    <w:p>
      <w:pPr>
        <w:ind w:firstLine="480"/>
        <w:jc w:val="left"/>
        <w:spacing w:line="360" w:lineRule="auto"/>
        <w:rPr>
          <w:rFonts w:ascii="宋体" w:hAnsi="宋体" w:cs="宋体"/>
          <w:sz w:val="24"/>
          <w:highlight w:val="white"/>
        </w:rPr>
      </w:pPr>
      <w:r>
        <w:rPr>
          <w:rFonts w:ascii="宋体" w:hAnsi="宋体" w:cs="宋体"/>
          <w:sz w:val="24"/>
          <w:highlight w:val="white"/>
        </w:rPr>
      </w:r>
      <w:r/>
    </w:p>
    <w:p>
      <w:pPr>
        <w:ind w:firstLine="480"/>
        <w:jc w:val="left"/>
        <w:spacing w:line="360" w:lineRule="auto"/>
        <w:rPr>
          <w:rFonts w:ascii="宋体" w:hAnsi="宋体" w:cs="宋体"/>
          <w:sz w:val="24"/>
          <w:highlight w:val="white"/>
        </w:rPr>
      </w:pPr>
      <w:r>
        <w:rPr>
          <w:rFonts w:ascii="宋体" w:hAnsi="宋体" w:cs="宋体"/>
          <w:sz w:val="24"/>
          <w:highlight w:val="white"/>
        </w:rPr>
      </w:r>
      <w:r/>
    </w:p>
    <w:p>
      <w:pPr>
        <w:ind w:firstLine="480"/>
        <w:jc w:val="left"/>
        <w:spacing w:line="360" w:lineRule="auto"/>
        <w:rPr>
          <w:rFonts w:ascii="宋体" w:hAnsi="宋体" w:cs="宋体"/>
          <w:sz w:val="24"/>
          <w:highlight w:val="white"/>
        </w:rPr>
      </w:pPr>
      <w:r>
        <w:rPr>
          <w:rFonts w:ascii="宋体" w:hAnsi="宋体" w:cs="宋体"/>
          <w:sz w:val="24"/>
          <w:highlight w:val="white"/>
        </w:rPr>
      </w:r>
      <w:r/>
    </w:p>
    <w:p>
      <w:pPr>
        <w:jc w:val="center"/>
        <w:rPr>
          <w:rFonts w:ascii="宋体" w:hAnsi="宋体" w:cs="宋体"/>
          <w:highlight w:val="white"/>
        </w:rPr>
      </w:pPr>
      <w:r>
        <w:rPr>
          <w:rFonts w:hint="eastAsia" w:ascii="宋体" w:hAnsi="宋体" w:cs="宋体"/>
          <w:sz w:val="24"/>
          <w:highlight w:val="white"/>
        </w:rPr>
        <w:t xml:space="preserve">-------（以下无正文）---------</w:t>
      </w:r>
      <w:r/>
    </w:p>
    <w:sectPr>
      <w:headerReference w:type="default" r:id="rId15"/>
      <w:footerReference w:type="default" r:id="rId2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2540" b="12065"/>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w="6350">
                        <a:noFill/>
                      </a:ln>
                      <a:effectLst/>
                    </wps:spPr>
                    <wps:txbx>
                      <w:txbxContent>
                        <w:p>
                          <w:pPr>
                            <w:pStyle w:val="9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310" cy="153035"/>
              <wp:effectExtent l="0" t="0" r="2540" b="12065"/>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w="6350">
                        <a:noFill/>
                      </a:ln>
                      <a:effectLst/>
                    </wps:spPr>
                    <wps:txbx>
                      <w:txbxContent>
                        <w:p>
                          <w:pPr>
                            <w:pStyle w:val="996"/>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035"/>
              <wp:effectExtent l="0" t="0" r="12065" b="1206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14935" cy="153035"/>
                      </a:xfrm>
                      <a:prstGeom prst="rect">
                        <a:avLst/>
                      </a:prstGeom>
                      <a:noFill/>
                      <a:ln w="6350">
                        <a:noFill/>
                      </a:ln>
                      <a:effectLst/>
                    </wps:spPr>
                    <wps:txbx>
                      <w:txbxContent>
                        <w:p>
                          <w:pPr>
                            <w:pStyle w:val="996"/>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2.0pt;mso-wrap-distance-left:9.0pt;mso-wrap-distance-top:0.0pt;mso-wrap-distance-right:9.0pt;mso-wrap-distance-bottom:0.0pt;v-text-anchor:top;visibility:visible;" filled="f" stroked="f" strokeweight="0.50pt">
              <v:textbox inset="0,0,0,0">
                <w:txbxContent>
                  <w:p>
                    <w:pPr>
                      <w:pStyle w:val="99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3985" cy="153035"/>
              <wp:effectExtent l="0" t="0" r="12065" b="12065"/>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w="6350">
                        <a:noFill/>
                      </a:ln>
                      <a:effectLst/>
                    </wps:spPr>
                    <wps:txbx>
                      <w:txbxContent>
                        <w:p>
                          <w:pPr>
                            <w:pStyle w:val="996"/>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3985" cy="153035"/>
              <wp:effectExtent l="0" t="0" r="12065" b="1206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w="6350">
                        <a:noFill/>
                      </a:ln>
                      <a:effectLst/>
                    </wps:spPr>
                    <wps:txbx>
                      <w:txbxContent>
                        <w:p>
                          <w:pPr>
                            <w:pStyle w:val="99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rPr>
        <w:rStyle w:val="1223"/>
      </w:rPr>
      <w:framePr w:wrap="around" w:vAnchor="text" w:hAnchor="margin" w:xAlign="right" w:y="1"/>
    </w:pPr>
    <w:r>
      <w:fldChar w:fldCharType="begin"/>
    </w:r>
    <w:r>
      <w:rPr>
        <w:rStyle w:val="1223"/>
      </w:rPr>
      <w:instrText xml:space="preserve">PAGE  </w:instrText>
    </w:r>
    <w:r>
      <w:fldChar w:fldCharType="separate"/>
    </w:r>
    <w:r>
      <w:rPr>
        <w:rStyle w:val="1223"/>
      </w:rPr>
      <w:t xml:space="preserve">19</w:t>
    </w:r>
    <w:r>
      <w:fldChar w:fldCharType="end"/>
    </w:r>
    <w:r/>
  </w:p>
  <w:p>
    <w:pPr>
      <w:pStyle w:val="121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3985" cy="153035"/>
              <wp:effectExtent l="0" t="0" r="12065" b="12065"/>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w="6350">
                        <a:noFill/>
                      </a:ln>
                      <a:effectLst/>
                    </wps:spPr>
                    <wps:txbx>
                      <w:txbxContent>
                        <w:p>
                          <w:pPr>
                            <w:pStyle w:val="996"/>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i/>
        <w:iCs/>
        <w:sz w:val="18"/>
      </w:rPr>
      <w:pBdr>
        <w:bottom w:val="single" w:color="000000" w:sz="4" w:space="0"/>
      </w:pBdr>
    </w:pPr>
    <w:r>
      <w:rPr>
        <w:rFonts w:hint="eastAsia"/>
        <w:sz w:val="18"/>
      </w:rPr>
      <w:t xml:space="preserve">江苏万源编制                </w:t>
    </w:r>
    <w:r>
      <w:rPr>
        <w:rFonts w:hint="eastAsia"/>
        <w:sz w:val="18"/>
        <w:lang w:eastAsia="zh-CN"/>
      </w:rPr>
      <w:t xml:space="preserve">2026年雾炮抑尘作业市场化服务项目</w:t>
    </w:r>
    <w:r>
      <w:rPr>
        <w:rFonts w:hint="eastAsia"/>
        <w:sz w:val="18"/>
      </w:rPr>
      <w:t xml:space="preserve">               招标文件</w:t>
    </w:r>
    <w:r/>
  </w:p>
  <w:p>
    <w:pPr>
      <w:pStyle w:val="121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i/>
        <w:iCs/>
        <w:sz w:val="18"/>
      </w:rPr>
      <w:pBdr>
        <w:bottom w:val="single" w:color="000000" w:sz="4" w:space="0"/>
      </w:pBdr>
    </w:pPr>
    <w:r>
      <w:rPr>
        <w:rFonts w:hint="eastAsia"/>
        <w:sz w:val="18"/>
      </w:rPr>
      <w:t xml:space="preserve">江苏万源编制                  </w:t>
    </w:r>
    <w:r>
      <w:rPr>
        <w:rFonts w:hint="eastAsia"/>
        <w:sz w:val="18"/>
        <w:lang w:eastAsia="zh-CN"/>
      </w:rPr>
      <w:t xml:space="preserve">2026年雾炮抑尘作业市场化服务项目</w:t>
    </w:r>
    <w:r>
      <w:rPr>
        <w:rFonts w:hint="eastAsia"/>
        <w:sz w:val="18"/>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w:rPr>
        <w:rFonts w:hint="eastAsia"/>
      </w:rPr>
      <w:t xml:space="preserve">江苏万源编制                    </w:t>
    </w:r>
    <w:r>
      <w:rPr>
        <w:rFonts w:hint="eastAsia"/>
        <w:lang w:eastAsia="zh-CN"/>
      </w:rPr>
      <w:t xml:space="preserve">2026年雾炮抑尘作业市场化服务项目</w:t>
    </w:r>
    <w:r>
      <w:rPr>
        <w:rFonts w:hint="eastAsi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w:rPr>
        <w:rFonts w:hint="eastAsia"/>
      </w:rPr>
      <w:t xml:space="preserve">                  </w:t>
    </w:r>
    <w:r>
      <w:rPr>
        <w:rFonts w:hint="eastAsia"/>
        <w:lang w:eastAsia="zh-CN"/>
      </w:rPr>
      <w:t xml:space="preserve">2026年雾炮抑尘作业市场化服务项目</w:t>
    </w:r>
    <w:r>
      <w:rPr>
        <w:rFonts w:hint="eastAsi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540"/>
      <w:jc w:val="both"/>
      <w:rPr>
        <w:i/>
        <w:iCs/>
      </w:rPr>
    </w:pPr>
    <w:r>
      <w:rPr>
        <w:rFonts w:hint="eastAsia"/>
      </w:rPr>
      <w:t xml:space="preserve">江苏万源编制           </w:t>
    </w:r>
    <w:r>
      <w:rPr>
        <w:rFonts w:hint="eastAsia"/>
        <w:lang w:eastAsia="zh-CN"/>
      </w:rPr>
      <w:t xml:space="preserve">2026年雾炮抑尘作业市场化服务项目</w:t>
    </w:r>
    <w:r>
      <w:rPr>
        <w:rFonts w:hint="eastAsi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w:rPr>
        <w:rFonts w:hint="eastAsia"/>
      </w:rPr>
      <w:t xml:space="preserve">江苏万源编制                      </w:t>
    </w:r>
    <w:r>
      <w:rPr>
        <w:rFonts w:hint="eastAsia"/>
        <w:lang w:eastAsia="zh-CN"/>
      </w:rPr>
      <w:t xml:space="preserve">2026年雾炮抑尘作业市场化服务项目</w:t>
    </w:r>
    <w:r>
      <w:rPr>
        <w:rFonts w:hint="eastAsia"/>
      </w:rPr>
      <w:t xml:space="preserve">                        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Bdr>
        <w:bottom w:val="single" w:color="auto" w:sz="4" w:space="1"/>
      </w:pBdr>
    </w:pPr>
    <w:r>
      <w:rPr>
        <w:rFonts w:hint="eastAsia"/>
      </w:rPr>
      <w:t xml:space="preserve">江苏万源编制       </w:t>
    </w:r>
    <w:r>
      <w:rPr>
        <w:rFonts w:hint="eastAsia"/>
        <w:lang w:eastAsia="zh-CN"/>
      </w:rPr>
      <w:t xml:space="preserve">2026年雾炮抑尘作业市场化服务项目</w:t>
    </w:r>
    <w:r>
      <w:rPr>
        <w:rFonts w:hint="eastAsi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41">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6">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7">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8">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1">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60">
    <w:name w:val="TOC Heading"/>
    <w:uiPriority w:val="39"/>
    <w:unhideWhenUsed/>
  </w:style>
  <w:style w:type="paragraph" w:styleId="961" w:default="1">
    <w:name w:val="Normal"/>
    <w:next w:val="973"/>
    <w:uiPriority w:val="0"/>
    <w:qFormat/>
    <w:pPr>
      <w:jc w:val="both"/>
      <w:widowControl w:val="off"/>
    </w:pPr>
    <w:rPr>
      <w:rFonts w:ascii="Times New Roman" w:hAnsi="Times New Roman" w:eastAsia="宋体" w:cs="Times New Roman"/>
      <w:sz w:val="21"/>
      <w:szCs w:val="21"/>
      <w:lang w:val="en-US" w:eastAsia="zh-CN" w:bidi="ar-SA"/>
    </w:rPr>
  </w:style>
  <w:style w:type="paragraph" w:styleId="962">
    <w:name w:val="Heading 1"/>
    <w:basedOn w:val="961"/>
    <w:next w:val="961"/>
    <w:link w:val="1071"/>
    <w:uiPriority w:val="9"/>
    <w:qFormat/>
    <w:pPr>
      <w:keepLines/>
      <w:keepNext/>
      <w:spacing w:before="480" w:after="200"/>
      <w:outlineLvl w:val="0"/>
    </w:pPr>
    <w:rPr>
      <w:rFonts w:ascii="Arial" w:hAnsi="Arial" w:eastAsia="Arial" w:cs="Arial"/>
      <w:sz w:val="40"/>
      <w:szCs w:val="40"/>
    </w:rPr>
  </w:style>
  <w:style w:type="paragraph" w:styleId="963">
    <w:name w:val="Heading 2"/>
    <w:basedOn w:val="961"/>
    <w:next w:val="961"/>
    <w:link w:val="1072"/>
    <w:uiPriority w:val="9"/>
    <w:unhideWhenUsed/>
    <w:qFormat/>
    <w:pPr>
      <w:keepLines/>
      <w:keepNext/>
      <w:spacing w:before="360" w:after="200"/>
      <w:outlineLvl w:val="1"/>
    </w:pPr>
    <w:rPr>
      <w:rFonts w:ascii="Arial" w:hAnsi="Arial" w:eastAsia="Arial" w:cs="Arial"/>
      <w:sz w:val="34"/>
    </w:rPr>
  </w:style>
  <w:style w:type="paragraph" w:styleId="964">
    <w:name w:val="Heading 3"/>
    <w:basedOn w:val="961"/>
    <w:next w:val="961"/>
    <w:link w:val="1047"/>
    <w:uiPriority w:val="9"/>
    <w:unhideWhenUsed/>
    <w:qFormat/>
    <w:pPr>
      <w:keepLines/>
      <w:keepNext/>
      <w:spacing w:before="320" w:after="200"/>
      <w:outlineLvl w:val="2"/>
    </w:pPr>
    <w:rPr>
      <w:rFonts w:ascii="Arial" w:hAnsi="Arial" w:eastAsia="Arial" w:cs="Arial"/>
      <w:sz w:val="30"/>
      <w:szCs w:val="30"/>
    </w:rPr>
  </w:style>
  <w:style w:type="paragraph" w:styleId="965">
    <w:name w:val="Heading 4"/>
    <w:basedOn w:val="961"/>
    <w:next w:val="961"/>
    <w:link w:val="1073"/>
    <w:uiPriority w:val="9"/>
    <w:unhideWhenUsed/>
    <w:qFormat/>
    <w:pPr>
      <w:keepLines/>
      <w:keepNext/>
      <w:spacing w:before="320" w:after="200"/>
      <w:outlineLvl w:val="3"/>
    </w:pPr>
    <w:rPr>
      <w:rFonts w:ascii="Arial" w:hAnsi="Arial" w:eastAsia="Arial" w:cs="Arial"/>
      <w:b/>
      <w:bCs/>
      <w:sz w:val="26"/>
      <w:szCs w:val="26"/>
    </w:rPr>
  </w:style>
  <w:style w:type="paragraph" w:styleId="966">
    <w:name w:val="Heading 5"/>
    <w:basedOn w:val="961"/>
    <w:next w:val="961"/>
    <w:link w:val="1074"/>
    <w:uiPriority w:val="9"/>
    <w:unhideWhenUsed/>
    <w:qFormat/>
    <w:pPr>
      <w:keepLines/>
      <w:keepNext/>
      <w:spacing w:before="320" w:after="200"/>
      <w:outlineLvl w:val="4"/>
    </w:pPr>
    <w:rPr>
      <w:rFonts w:ascii="Arial" w:hAnsi="Arial" w:eastAsia="Arial" w:cs="Arial"/>
      <w:b/>
      <w:bCs/>
      <w:sz w:val="24"/>
      <w:szCs w:val="24"/>
    </w:rPr>
  </w:style>
  <w:style w:type="paragraph" w:styleId="967">
    <w:name w:val="Heading 6"/>
    <w:basedOn w:val="961"/>
    <w:next w:val="961"/>
    <w:link w:val="1075"/>
    <w:uiPriority w:val="9"/>
    <w:unhideWhenUsed/>
    <w:qFormat/>
    <w:pPr>
      <w:keepLines/>
      <w:keepNext/>
      <w:spacing w:before="320" w:after="200"/>
      <w:outlineLvl w:val="5"/>
    </w:pPr>
    <w:rPr>
      <w:rFonts w:ascii="Arial" w:hAnsi="Arial" w:eastAsia="Arial" w:cs="Arial"/>
      <w:b/>
      <w:bCs/>
      <w:sz w:val="22"/>
      <w:szCs w:val="22"/>
    </w:rPr>
  </w:style>
  <w:style w:type="paragraph" w:styleId="968">
    <w:name w:val="Heading 7"/>
    <w:basedOn w:val="961"/>
    <w:next w:val="961"/>
    <w:link w:val="1076"/>
    <w:uiPriority w:val="9"/>
    <w:unhideWhenUsed/>
    <w:qFormat/>
    <w:pPr>
      <w:keepLines/>
      <w:keepNext/>
      <w:spacing w:before="320" w:after="200"/>
      <w:outlineLvl w:val="6"/>
    </w:pPr>
    <w:rPr>
      <w:rFonts w:ascii="Arial" w:hAnsi="Arial" w:eastAsia="Arial" w:cs="Arial"/>
      <w:b/>
      <w:bCs/>
      <w:i/>
      <w:iCs/>
      <w:sz w:val="22"/>
      <w:szCs w:val="22"/>
    </w:rPr>
  </w:style>
  <w:style w:type="paragraph" w:styleId="969">
    <w:name w:val="Heading 8"/>
    <w:basedOn w:val="961"/>
    <w:next w:val="961"/>
    <w:link w:val="1077"/>
    <w:uiPriority w:val="9"/>
    <w:unhideWhenUsed/>
    <w:qFormat/>
    <w:pPr>
      <w:keepLines/>
      <w:keepNext/>
      <w:spacing w:before="320" w:after="200"/>
      <w:outlineLvl w:val="7"/>
    </w:pPr>
    <w:rPr>
      <w:rFonts w:ascii="Arial" w:hAnsi="Arial" w:eastAsia="Arial" w:cs="Arial"/>
      <w:i/>
      <w:iCs/>
      <w:sz w:val="22"/>
      <w:szCs w:val="22"/>
    </w:rPr>
  </w:style>
  <w:style w:type="paragraph" w:styleId="970">
    <w:name w:val="Heading 9"/>
    <w:basedOn w:val="961"/>
    <w:next w:val="961"/>
    <w:link w:val="1078"/>
    <w:uiPriority w:val="9"/>
    <w:unhideWhenUsed/>
    <w:qFormat/>
    <w:pPr>
      <w:keepLines/>
      <w:keepNext/>
      <w:spacing w:before="320" w:after="200"/>
      <w:outlineLvl w:val="8"/>
    </w:pPr>
    <w:rPr>
      <w:rFonts w:ascii="Arial" w:hAnsi="Arial" w:eastAsia="Arial" w:cs="Arial"/>
      <w:i/>
      <w:iCs/>
    </w:rPr>
  </w:style>
  <w:style w:type="character" w:styleId="971" w:default="1">
    <w:name w:val="Default Paragraph Font"/>
    <w:uiPriority w:val="1"/>
    <w:semiHidden/>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customStyle="1">
    <w:name w:val="文本块11"/>
    <w:basedOn w:val="974"/>
    <w:uiPriority w:val="0"/>
    <w:qFormat/>
    <w:pPr>
      <w:ind w:left="256" w:right="6" w:firstLine="624"/>
    </w:pPr>
    <w:rPr>
      <w:rFonts w:eastAsia="仿宋_GB2312"/>
      <w:sz w:val="28"/>
      <w:szCs w:val="20"/>
    </w:rPr>
  </w:style>
  <w:style w:type="paragraph" w:styleId="974" w:customStyle="1">
    <w:name w:val="正文12"/>
    <w:next w:val="975"/>
    <w:uiPriority w:val="0"/>
    <w:qFormat/>
    <w:pPr>
      <w:jc w:val="both"/>
      <w:widowControl w:val="off"/>
    </w:pPr>
    <w:rPr>
      <w:rFonts w:ascii="Times New Roman" w:hAnsi="Times New Roman" w:eastAsia="宋体" w:cs="Times New Roman"/>
      <w:sz w:val="21"/>
      <w:szCs w:val="24"/>
      <w:lang w:val="en-US" w:eastAsia="zh-CN" w:bidi="ar-SA"/>
    </w:rPr>
  </w:style>
  <w:style w:type="paragraph" w:styleId="975" w:customStyle="1">
    <w:name w:val="正文文本1"/>
    <w:basedOn w:val="976"/>
    <w:next w:val="974"/>
    <w:uiPriority w:val="0"/>
    <w:qFormat/>
    <w:pPr>
      <w:spacing w:after="120"/>
    </w:pPr>
    <w:rPr>
      <w:rFonts w:ascii="Calibri" w:hAnsi="Calibri"/>
    </w:rPr>
  </w:style>
  <w:style w:type="paragraph" w:styleId="976" w:customStyle="1">
    <w:name w:val="正文1"/>
    <w:basedOn w:val="977"/>
    <w:next w:val="975"/>
    <w:link w:val="1251"/>
    <w:uiPriority w:val="0"/>
    <w:qFormat/>
    <w:pPr>
      <w:widowControl w:val="off"/>
    </w:pPr>
    <w:rPr>
      <w:sz w:val="21"/>
      <w:szCs w:val="24"/>
    </w:rPr>
  </w:style>
  <w:style w:type="paragraph" w:styleId="977" w:customStyle="1">
    <w:name w:val="正文11"/>
    <w:next w:val="978"/>
    <w:link w:val="1234"/>
    <w:uiPriority w:val="0"/>
    <w:qFormat/>
    <w:pPr>
      <w:jc w:val="both"/>
    </w:pPr>
    <w:rPr>
      <w:rFonts w:ascii="Times New Roman" w:hAnsi="Times New Roman" w:eastAsia="宋体" w:cs="Times New Roman"/>
      <w:lang w:val="en-US" w:eastAsia="zh-CN" w:bidi="ar-SA"/>
    </w:rPr>
  </w:style>
  <w:style w:type="paragraph" w:styleId="978" w:customStyle="1">
    <w:name w:val="标题 111"/>
    <w:basedOn w:val="977"/>
    <w:next w:val="977"/>
    <w:uiPriority w:val="0"/>
    <w:qFormat/>
    <w:pPr>
      <w:jc w:val="center"/>
      <w:keepLines/>
      <w:keepNext/>
      <w:spacing w:line="578" w:lineRule="auto"/>
      <w:outlineLvl w:val="0"/>
    </w:pPr>
    <w:rPr>
      <w:rFonts w:eastAsia="新宋体"/>
      <w:b/>
      <w:bCs/>
      <w:sz w:val="30"/>
      <w:szCs w:val="44"/>
    </w:rPr>
  </w:style>
  <w:style w:type="paragraph" w:styleId="979">
    <w:name w:val="toc 7"/>
    <w:basedOn w:val="961"/>
    <w:next w:val="961"/>
    <w:uiPriority w:val="39"/>
    <w:unhideWhenUsed/>
    <w:qFormat/>
    <w:pPr>
      <w:ind w:left="1701"/>
      <w:spacing w:after="57"/>
    </w:pPr>
  </w:style>
  <w:style w:type="paragraph" w:styleId="980">
    <w:name w:val="Caption"/>
    <w:basedOn w:val="961"/>
    <w:next w:val="961"/>
    <w:uiPriority w:val="35"/>
    <w:semiHidden/>
    <w:unhideWhenUsed/>
    <w:qFormat/>
    <w:pPr>
      <w:spacing w:line="276" w:lineRule="auto"/>
    </w:pPr>
    <w:rPr>
      <w:b/>
      <w:bCs/>
      <w:color w:val="4f81bd"/>
      <w:sz w:val="18"/>
      <w:szCs w:val="18"/>
    </w:rPr>
  </w:style>
  <w:style w:type="paragraph" w:styleId="981">
    <w:name w:val="index 5"/>
    <w:basedOn w:val="961"/>
    <w:next w:val="961"/>
    <w:uiPriority w:val="0"/>
    <w:qFormat/>
    <w:pPr>
      <w:ind w:left="798"/>
    </w:pPr>
    <w:rPr>
      <w:rFonts w:ascii="Calibri" w:hAnsi="Calibri"/>
    </w:rPr>
  </w:style>
  <w:style w:type="paragraph" w:styleId="982">
    <w:name w:val="toa heading"/>
    <w:basedOn w:val="961"/>
    <w:next w:val="961"/>
    <w:uiPriority w:val="99"/>
    <w:qFormat/>
    <w:pPr>
      <w:spacing w:before="120"/>
    </w:pPr>
    <w:rPr>
      <w:rFonts w:ascii="Cambria" w:hAnsi="Cambria" w:cs="Cambria"/>
      <w:sz w:val="24"/>
    </w:rPr>
  </w:style>
  <w:style w:type="paragraph" w:styleId="983">
    <w:name w:val="annotation text"/>
    <w:basedOn w:val="961"/>
    <w:link w:val="1252"/>
    <w:uiPriority w:val="99"/>
    <w:semiHidden/>
    <w:unhideWhenUsed/>
    <w:qFormat/>
    <w:pPr>
      <w:jc w:val="left"/>
    </w:pPr>
  </w:style>
  <w:style w:type="paragraph" w:styleId="984">
    <w:name w:val="Body Text"/>
    <w:basedOn w:val="961"/>
    <w:next w:val="985"/>
    <w:uiPriority w:val="0"/>
    <w:qFormat/>
    <w:pPr>
      <w:spacing w:after="120"/>
    </w:pPr>
  </w:style>
  <w:style w:type="paragraph" w:styleId="985"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86">
    <w:name w:val="Body Text Indent"/>
    <w:basedOn w:val="961"/>
    <w:next w:val="987"/>
    <w:uiPriority w:val="0"/>
    <w:qFormat/>
    <w:pPr>
      <w:ind w:left="420"/>
      <w:spacing w:after="120"/>
    </w:pPr>
  </w:style>
  <w:style w:type="paragraph" w:styleId="987">
    <w:name w:val="envelope return"/>
    <w:basedOn w:val="961"/>
    <w:uiPriority w:val="0"/>
    <w:qFormat/>
    <w:rPr>
      <w:rFonts w:ascii="Arial" w:hAnsi="Arial"/>
    </w:rPr>
  </w:style>
  <w:style w:type="paragraph" w:styleId="988">
    <w:name w:val="Block Text"/>
    <w:basedOn w:val="961"/>
    <w:uiPriority w:val="0"/>
    <w:qFormat/>
    <w:pPr>
      <w:ind w:left="420" w:right="33"/>
      <w:jc w:val="left"/>
    </w:pPr>
    <w:rPr>
      <w:sz w:val="24"/>
      <w:szCs w:val="20"/>
    </w:rPr>
  </w:style>
  <w:style w:type="paragraph" w:styleId="989">
    <w:name w:val="index 4"/>
    <w:basedOn w:val="961"/>
    <w:next w:val="961"/>
    <w:uiPriority w:val="0"/>
    <w:qFormat/>
    <w:pPr>
      <w:ind w:left="1260"/>
    </w:pPr>
    <w:rPr>
      <w:rFonts w:eastAsia="楷体_GB2312"/>
      <w:sz w:val="26"/>
      <w:szCs w:val="20"/>
    </w:rPr>
  </w:style>
  <w:style w:type="paragraph" w:styleId="990">
    <w:name w:val="toc 5"/>
    <w:basedOn w:val="961"/>
    <w:next w:val="961"/>
    <w:uiPriority w:val="39"/>
    <w:unhideWhenUsed/>
    <w:qFormat/>
    <w:pPr>
      <w:ind w:left="1134"/>
      <w:spacing w:after="57"/>
    </w:pPr>
  </w:style>
  <w:style w:type="paragraph" w:styleId="991">
    <w:name w:val="toc 3"/>
    <w:basedOn w:val="961"/>
    <w:next w:val="961"/>
    <w:uiPriority w:val="39"/>
    <w:unhideWhenUsed/>
    <w:qFormat/>
    <w:pPr>
      <w:ind w:left="567"/>
      <w:spacing w:after="57"/>
    </w:pPr>
  </w:style>
  <w:style w:type="paragraph" w:styleId="992">
    <w:name w:val="Plain Text"/>
    <w:basedOn w:val="961"/>
    <w:uiPriority w:val="0"/>
    <w:qFormat/>
    <w:rPr>
      <w:rFonts w:ascii="宋体" w:hAnsi="Courier New" w:eastAsia="仿宋_GB2312"/>
      <w:sz w:val="30"/>
      <w:szCs w:val="20"/>
    </w:rPr>
  </w:style>
  <w:style w:type="paragraph" w:styleId="993">
    <w:name w:val="toc 8"/>
    <w:basedOn w:val="961"/>
    <w:next w:val="961"/>
    <w:uiPriority w:val="39"/>
    <w:unhideWhenUsed/>
    <w:qFormat/>
    <w:pPr>
      <w:ind w:left="1984"/>
      <w:spacing w:after="57"/>
    </w:pPr>
  </w:style>
  <w:style w:type="paragraph" w:styleId="994">
    <w:name w:val="endnote text"/>
    <w:basedOn w:val="961"/>
    <w:link w:val="1197"/>
    <w:uiPriority w:val="99"/>
    <w:semiHidden/>
    <w:unhideWhenUsed/>
    <w:qFormat/>
    <w:rPr>
      <w:sz w:val="20"/>
    </w:rPr>
  </w:style>
  <w:style w:type="paragraph" w:styleId="995">
    <w:name w:val="Balloon Text"/>
    <w:basedOn w:val="961"/>
    <w:link w:val="1250"/>
    <w:uiPriority w:val="99"/>
    <w:semiHidden/>
    <w:unhideWhenUsed/>
    <w:qFormat/>
    <w:rPr>
      <w:sz w:val="18"/>
      <w:szCs w:val="18"/>
    </w:rPr>
  </w:style>
  <w:style w:type="paragraph" w:styleId="996">
    <w:name w:val="Footer"/>
    <w:basedOn w:val="961"/>
    <w:link w:val="1089"/>
    <w:uiPriority w:val="99"/>
    <w:unhideWhenUsed/>
    <w:qFormat/>
    <w:pPr>
      <w:tabs>
        <w:tab w:val="center" w:pos="7143" w:leader="none"/>
        <w:tab w:val="right" w:pos="14287" w:leader="none"/>
      </w:tabs>
    </w:pPr>
  </w:style>
  <w:style w:type="paragraph" w:styleId="997">
    <w:name w:val="Header"/>
    <w:basedOn w:val="961"/>
    <w:link w:val="1087"/>
    <w:uiPriority w:val="99"/>
    <w:unhideWhenUsed/>
    <w:qFormat/>
    <w:pPr>
      <w:tabs>
        <w:tab w:val="center" w:pos="7143" w:leader="none"/>
        <w:tab w:val="right" w:pos="14287" w:leader="none"/>
      </w:tabs>
    </w:pPr>
  </w:style>
  <w:style w:type="paragraph" w:styleId="998">
    <w:name w:val="toc 1"/>
    <w:basedOn w:val="961"/>
    <w:next w:val="961"/>
    <w:uiPriority w:val="39"/>
    <w:unhideWhenUsed/>
    <w:qFormat/>
    <w:pPr>
      <w:spacing w:after="57"/>
    </w:pPr>
  </w:style>
  <w:style w:type="paragraph" w:styleId="999">
    <w:name w:val="toc 4"/>
    <w:basedOn w:val="961"/>
    <w:next w:val="961"/>
    <w:uiPriority w:val="39"/>
    <w:unhideWhenUsed/>
    <w:qFormat/>
    <w:pPr>
      <w:ind w:left="850"/>
      <w:spacing w:after="57"/>
    </w:pPr>
  </w:style>
  <w:style w:type="paragraph" w:styleId="1000">
    <w:name w:val="Subtitle"/>
    <w:basedOn w:val="961"/>
    <w:next w:val="961"/>
    <w:link w:val="1082"/>
    <w:uiPriority w:val="11"/>
    <w:qFormat/>
    <w:pPr>
      <w:spacing w:before="200" w:after="200"/>
    </w:pPr>
    <w:rPr>
      <w:sz w:val="24"/>
      <w:szCs w:val="24"/>
    </w:rPr>
  </w:style>
  <w:style w:type="paragraph" w:styleId="1001">
    <w:name w:val="footnote text"/>
    <w:basedOn w:val="961"/>
    <w:next w:val="981"/>
    <w:link w:val="1196"/>
    <w:uiPriority w:val="99"/>
    <w:semiHidden/>
    <w:unhideWhenUsed/>
    <w:qFormat/>
    <w:pPr>
      <w:spacing w:after="40"/>
    </w:pPr>
    <w:rPr>
      <w:sz w:val="18"/>
    </w:rPr>
  </w:style>
  <w:style w:type="paragraph" w:styleId="1002">
    <w:name w:val="toc 6"/>
    <w:basedOn w:val="961"/>
    <w:next w:val="961"/>
    <w:uiPriority w:val="39"/>
    <w:unhideWhenUsed/>
    <w:qFormat/>
    <w:pPr>
      <w:ind w:left="1417"/>
      <w:spacing w:after="57"/>
    </w:pPr>
  </w:style>
  <w:style w:type="paragraph" w:styleId="1003">
    <w:name w:val="table of figures"/>
    <w:basedOn w:val="961"/>
    <w:next w:val="961"/>
    <w:uiPriority w:val="99"/>
    <w:unhideWhenUsed/>
    <w:qFormat/>
  </w:style>
  <w:style w:type="paragraph" w:styleId="1004">
    <w:name w:val="toc 2"/>
    <w:basedOn w:val="961"/>
    <w:next w:val="961"/>
    <w:uiPriority w:val="39"/>
    <w:unhideWhenUsed/>
    <w:qFormat/>
    <w:pPr>
      <w:ind w:left="283"/>
      <w:spacing w:after="57"/>
    </w:pPr>
  </w:style>
  <w:style w:type="paragraph" w:styleId="1005">
    <w:name w:val="toc 9"/>
    <w:basedOn w:val="961"/>
    <w:next w:val="961"/>
    <w:uiPriority w:val="39"/>
    <w:unhideWhenUsed/>
    <w:qFormat/>
    <w:pPr>
      <w:ind w:left="2268"/>
      <w:spacing w:after="57"/>
    </w:pPr>
  </w:style>
  <w:style w:type="paragraph" w:styleId="1006">
    <w:name w:val="Normal (Web)"/>
    <w:basedOn w:val="961"/>
    <w:uiPriority w:val="99"/>
    <w:semiHidden/>
    <w:unhideWhenUsed/>
    <w:qFormat/>
    <w:rPr>
      <w:sz w:val="24"/>
    </w:rPr>
  </w:style>
  <w:style w:type="paragraph" w:styleId="1007">
    <w:name w:val="Title"/>
    <w:basedOn w:val="961"/>
    <w:next w:val="961"/>
    <w:link w:val="1081"/>
    <w:uiPriority w:val="10"/>
    <w:qFormat/>
    <w:pPr>
      <w:contextualSpacing/>
      <w:spacing w:before="300" w:after="200"/>
    </w:pPr>
    <w:rPr>
      <w:sz w:val="48"/>
      <w:szCs w:val="48"/>
    </w:rPr>
  </w:style>
  <w:style w:type="paragraph" w:styleId="1008">
    <w:name w:val="annotation subject"/>
    <w:basedOn w:val="983"/>
    <w:next w:val="983"/>
    <w:link w:val="1253"/>
    <w:uiPriority w:val="99"/>
    <w:semiHidden/>
    <w:unhideWhenUsed/>
    <w:qFormat/>
    <w:rPr>
      <w:b/>
      <w:bCs/>
    </w:rPr>
  </w:style>
  <w:style w:type="paragraph" w:styleId="1009">
    <w:name w:val="Body Text First Indent 2"/>
    <w:basedOn w:val="986"/>
    <w:next w:val="961"/>
    <w:uiPriority w:val="99"/>
    <w:semiHidden/>
    <w:unhideWhenUsed/>
    <w:qFormat/>
    <w:pPr>
      <w:ind w:firstLine="420"/>
    </w:pPr>
  </w:style>
  <w:style w:type="table" w:styleId="10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1">
    <w:name w:val="Strong"/>
    <w:uiPriority w:val="22"/>
    <w:qFormat/>
    <w:rPr>
      <w:b/>
    </w:rPr>
  </w:style>
  <w:style w:type="character" w:styleId="1012">
    <w:name w:val="endnote reference"/>
    <w:uiPriority w:val="99"/>
    <w:semiHidden/>
    <w:unhideWhenUsed/>
    <w:qFormat/>
    <w:rPr>
      <w:vertAlign w:val="superscript"/>
    </w:rPr>
  </w:style>
  <w:style w:type="character" w:styleId="1013">
    <w:name w:val="Hyperlink"/>
    <w:uiPriority w:val="99"/>
    <w:unhideWhenUsed/>
    <w:qFormat/>
    <w:rPr>
      <w:color w:val="0000ff"/>
      <w:u w:val="single"/>
    </w:rPr>
  </w:style>
  <w:style w:type="character" w:styleId="1014">
    <w:name w:val="annotation reference"/>
    <w:uiPriority w:val="99"/>
    <w:semiHidden/>
    <w:unhideWhenUsed/>
    <w:qFormat/>
    <w:rPr>
      <w:sz w:val="21"/>
      <w:szCs w:val="21"/>
    </w:rPr>
  </w:style>
  <w:style w:type="character" w:styleId="1015">
    <w:name w:val="footnote reference"/>
    <w:uiPriority w:val="99"/>
    <w:unhideWhenUsed/>
    <w:qFormat/>
    <w:rPr>
      <w:vertAlign w:val="superscript"/>
    </w:rPr>
  </w:style>
  <w:style w:type="table" w:styleId="1016" w:customStyle="1">
    <w:name w:val="无格式表格 11"/>
    <w:basedOn w:val="97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无格式表格 21"/>
    <w:basedOn w:val="97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无格式表格 31"/>
    <w:basedOn w:val="97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customStyle="1">
    <w:name w:val="无格式表格 41"/>
    <w:basedOn w:val="97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customStyle="1">
    <w:name w:val="无格式表格 51"/>
    <w:basedOn w:val="97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1" w:customStyle="1">
    <w:name w:val="网格表 1 浅色1"/>
    <w:basedOn w:val="97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22" w:customStyle="1">
    <w:name w:val="网格表 21"/>
    <w:basedOn w:val="97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23" w:customStyle="1">
    <w:name w:val="网格表 31"/>
    <w:basedOn w:val="97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网格表 41"/>
    <w:basedOn w:val="97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25" w:customStyle="1">
    <w:name w:val="网格表 5 深色1"/>
    <w:basedOn w:val="97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26" w:customStyle="1">
    <w:name w:val="网格表 6 彩色1"/>
    <w:basedOn w:val="97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27" w:customStyle="1">
    <w:name w:val="网格表 7 彩色1"/>
    <w:basedOn w:val="97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28" w:customStyle="1">
    <w:name w:val="清单表 1 浅色1"/>
    <w:basedOn w:val="97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29" w:customStyle="1">
    <w:name w:val="清单表 21"/>
    <w:basedOn w:val="97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30" w:customStyle="1">
    <w:name w:val="清单表 31"/>
    <w:basedOn w:val="97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1" w:customStyle="1">
    <w:name w:val="清单表 41"/>
    <w:basedOn w:val="97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2" w:customStyle="1">
    <w:name w:val="清单表 5 深色1"/>
    <w:basedOn w:val="97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33" w:customStyle="1">
    <w:name w:val="清单表 6 彩色1"/>
    <w:basedOn w:val="97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34" w:customStyle="1">
    <w:name w:val="清单表 7 彩色1"/>
    <w:basedOn w:val="97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035" w:customStyle="1">
    <w:name w:val="TOC 标题1"/>
    <w:uiPriority w:val="39"/>
    <w:unhideWhenUsed/>
    <w:qFormat/>
    <w:rPr>
      <w:rFonts w:ascii="Times New Roman" w:hAnsi="Times New Roman" w:eastAsia="宋体" w:cs="Times New Roman"/>
      <w:lang w:val="en-US" w:eastAsia="zh-CN" w:bidi="ar-SA"/>
    </w:rPr>
  </w:style>
  <w:style w:type="paragraph" w:styleId="1036" w:customStyle="1">
    <w:name w:val="目录 1111"/>
    <w:basedOn w:val="961"/>
    <w:next w:val="961"/>
    <w:uiPriority w:val="39"/>
    <w:unhideWhenUsed/>
    <w:qFormat/>
    <w:pPr>
      <w:jc w:val="left"/>
      <w:spacing w:after="100" w:line="259" w:lineRule="auto"/>
      <w:widowControl/>
    </w:pPr>
    <w:rPr>
      <w:rFonts w:ascii="Calibri" w:hAnsi="Calibri"/>
      <w:sz w:val="22"/>
      <w:szCs w:val="22"/>
    </w:rPr>
  </w:style>
  <w:style w:type="character" w:styleId="1037" w:customStyle="1">
    <w:name w:val="标题 1 Char"/>
    <w:link w:val="1038"/>
    <w:uiPriority w:val="0"/>
    <w:qFormat/>
    <w:rPr>
      <w:rFonts w:eastAsia="新宋体"/>
      <w:b/>
      <w:bCs/>
      <w:sz w:val="30"/>
      <w:szCs w:val="44"/>
    </w:rPr>
  </w:style>
  <w:style w:type="paragraph" w:styleId="1038" w:customStyle="1">
    <w:name w:val="标题 11"/>
    <w:basedOn w:val="974"/>
    <w:next w:val="974"/>
    <w:link w:val="1037"/>
    <w:uiPriority w:val="0"/>
    <w:qFormat/>
    <w:pPr>
      <w:jc w:val="center"/>
      <w:keepLines/>
      <w:keepNext/>
      <w:spacing w:line="578" w:lineRule="auto"/>
      <w:outlineLvl w:val="0"/>
    </w:pPr>
    <w:rPr>
      <w:rFonts w:eastAsia="新宋体"/>
      <w:b/>
      <w:bCs/>
      <w:sz w:val="30"/>
      <w:szCs w:val="44"/>
    </w:rPr>
  </w:style>
  <w:style w:type="paragraph" w:styleId="1039"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40" w:customStyle="1">
    <w:name w:val="脚注文本1"/>
    <w:basedOn w:val="976"/>
    <w:next w:val="1041"/>
    <w:uiPriority w:val="0"/>
    <w:qFormat/>
    <w:pPr>
      <w:jc w:val="left"/>
    </w:pPr>
    <w:rPr>
      <w:rFonts w:ascii="宋体" w:eastAsia="Times New Roman"/>
      <w:sz w:val="18"/>
      <w:szCs w:val="18"/>
    </w:rPr>
  </w:style>
  <w:style w:type="paragraph" w:styleId="1041" w:customStyle="1">
    <w:name w:val="索引 51"/>
    <w:basedOn w:val="976"/>
    <w:next w:val="976"/>
    <w:uiPriority w:val="0"/>
    <w:qFormat/>
    <w:pPr>
      <w:ind w:left="798"/>
      <w:jc w:val="left"/>
    </w:pPr>
    <w:rPr>
      <w:rFonts w:ascii="Calibri" w:hAnsi="Calibri"/>
    </w:rPr>
  </w:style>
  <w:style w:type="paragraph" w:styleId="1042" w:customStyle="1">
    <w:name w:val="文本块1"/>
    <w:basedOn w:val="1043"/>
    <w:uiPriority w:val="0"/>
    <w:qFormat/>
    <w:pPr>
      <w:ind w:left="256" w:right="6" w:firstLine="624"/>
    </w:pPr>
    <w:rPr>
      <w:rFonts w:eastAsia="仿宋_GB2312"/>
      <w:sz w:val="28"/>
    </w:rPr>
  </w:style>
  <w:style w:type="paragraph" w:styleId="1043" w:customStyle="1">
    <w:name w:val="正文111"/>
    <w:next w:val="1044"/>
    <w:link w:val="1248"/>
    <w:uiPriority w:val="0"/>
    <w:qFormat/>
    <w:pPr>
      <w:jc w:val="both"/>
      <w:widowControl w:val="off"/>
    </w:pPr>
    <w:rPr>
      <w:rFonts w:ascii="Calibri" w:hAnsi="Calibri" w:eastAsia="宋体" w:cs="Calibri"/>
      <w:color w:val="000000"/>
      <w:sz w:val="22"/>
      <w:szCs w:val="22"/>
      <w:lang w:val="en-US" w:eastAsia="zh-CN" w:bidi="ar-SA"/>
    </w:rPr>
  </w:style>
  <w:style w:type="paragraph" w:styleId="1044" w:customStyle="1">
    <w:name w:val="正文文本缩进1"/>
    <w:basedOn w:val="977"/>
    <w:next w:val="1045"/>
    <w:uiPriority w:val="0"/>
    <w:qFormat/>
    <w:pPr>
      <w:ind w:left="420"/>
      <w:spacing w:after="120"/>
    </w:pPr>
  </w:style>
  <w:style w:type="paragraph" w:styleId="1045" w:customStyle="1">
    <w:name w:val="寄信人地址1"/>
    <w:basedOn w:val="976"/>
    <w:uiPriority w:val="0"/>
    <w:qFormat/>
    <w:rPr>
      <w:rFonts w:ascii="Arial" w:hAnsi="Arial"/>
    </w:rPr>
  </w:style>
  <w:style w:type="paragraph" w:styleId="1046" w:customStyle="1">
    <w:name w:val="目录 11"/>
    <w:basedOn w:val="976"/>
    <w:next w:val="977"/>
    <w:uiPriority w:val="0"/>
    <w:qFormat/>
  </w:style>
  <w:style w:type="character" w:styleId="1047" w:customStyle="1">
    <w:name w:val="标题 3 Char"/>
    <w:link w:val="964"/>
    <w:uiPriority w:val="9"/>
    <w:qFormat/>
    <w:rPr>
      <w:rFonts w:ascii="Arial" w:hAnsi="Arial" w:eastAsia="Arial" w:cs="Arial"/>
      <w:sz w:val="30"/>
      <w:szCs w:val="30"/>
    </w:rPr>
  </w:style>
  <w:style w:type="paragraph" w:styleId="1048" w:customStyle="1">
    <w:name w:val="一级条标题"/>
    <w:basedOn w:val="1049"/>
    <w:next w:val="10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next w:val="9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50" w:customStyle="1">
    <w:name w:val="段"/>
    <w:basedOn w:val="977"/>
    <w:next w:val="961"/>
    <w:uiPriority w:val="0"/>
    <w:qFormat/>
    <w:pPr>
      <w:ind w:firstLine="200"/>
    </w:pPr>
    <w:rPr>
      <w:rFonts w:hint="eastAsia" w:ascii="宋体"/>
    </w:rPr>
  </w:style>
  <w:style w:type="paragraph" w:styleId="1051" w:customStyle="1">
    <w:name w:val="标题 21"/>
    <w:basedOn w:val="974"/>
    <w:next w:val="977"/>
    <w:uiPriority w:val="9"/>
    <w:qFormat/>
    <w:pPr>
      <w:keepLines/>
      <w:keepNext/>
      <w:spacing w:before="360" w:after="200"/>
      <w:outlineLvl w:val="1"/>
    </w:pPr>
    <w:rPr>
      <w:rFonts w:ascii="Arial" w:hAnsi="Arial" w:eastAsia="Arial"/>
      <w:sz w:val="34"/>
      <w:szCs w:val="20"/>
    </w:rPr>
  </w:style>
  <w:style w:type="character" w:styleId="1052" w:customStyle="1">
    <w:name w:val="Heading 1 Char"/>
    <w:uiPriority w:val="9"/>
    <w:qFormat/>
    <w:rPr>
      <w:rFonts w:ascii="Arial" w:hAnsi="Arial" w:eastAsia="Arial" w:cs="Arial"/>
      <w:sz w:val="40"/>
      <w:szCs w:val="40"/>
    </w:rPr>
  </w:style>
  <w:style w:type="character" w:styleId="1053" w:customStyle="1">
    <w:name w:val="Heading 2 Char"/>
    <w:uiPriority w:val="9"/>
    <w:qFormat/>
    <w:rPr>
      <w:rFonts w:ascii="Arial" w:hAnsi="Arial" w:eastAsia="Arial" w:cs="Arial"/>
      <w:sz w:val="34"/>
    </w:rPr>
  </w:style>
  <w:style w:type="character" w:styleId="1054" w:customStyle="1">
    <w:name w:val="Heading 3 Char"/>
    <w:uiPriority w:val="9"/>
    <w:qFormat/>
    <w:rPr>
      <w:rFonts w:ascii="Arial" w:hAnsi="Arial" w:eastAsia="Arial" w:cs="Arial"/>
      <w:sz w:val="30"/>
      <w:szCs w:val="30"/>
    </w:rPr>
  </w:style>
  <w:style w:type="character" w:styleId="1055" w:customStyle="1">
    <w:name w:val="Heading 4 Char"/>
    <w:uiPriority w:val="9"/>
    <w:qFormat/>
    <w:rPr>
      <w:rFonts w:ascii="Arial" w:hAnsi="Arial" w:eastAsia="Arial" w:cs="Arial"/>
      <w:b/>
      <w:bCs/>
      <w:sz w:val="26"/>
      <w:szCs w:val="26"/>
    </w:rPr>
  </w:style>
  <w:style w:type="character" w:styleId="1056" w:customStyle="1">
    <w:name w:val="Heading 5 Char"/>
    <w:uiPriority w:val="9"/>
    <w:qFormat/>
    <w:rPr>
      <w:rFonts w:ascii="Arial" w:hAnsi="Arial" w:eastAsia="Arial" w:cs="Arial"/>
      <w:b/>
      <w:bCs/>
      <w:sz w:val="24"/>
      <w:szCs w:val="24"/>
    </w:rPr>
  </w:style>
  <w:style w:type="character" w:styleId="1057" w:customStyle="1">
    <w:name w:val="Heading 6 Char"/>
    <w:uiPriority w:val="9"/>
    <w:qFormat/>
    <w:rPr>
      <w:rFonts w:ascii="Arial" w:hAnsi="Arial" w:eastAsia="Arial" w:cs="Arial"/>
      <w:b/>
      <w:bCs/>
      <w:sz w:val="22"/>
      <w:szCs w:val="22"/>
    </w:rPr>
  </w:style>
  <w:style w:type="character" w:styleId="1058" w:customStyle="1">
    <w:name w:val="Heading 7 Char"/>
    <w:uiPriority w:val="9"/>
    <w:qFormat/>
    <w:rPr>
      <w:rFonts w:ascii="Arial" w:hAnsi="Arial" w:eastAsia="Arial" w:cs="Arial"/>
      <w:b/>
      <w:bCs/>
      <w:i/>
      <w:iCs/>
      <w:sz w:val="22"/>
      <w:szCs w:val="22"/>
    </w:rPr>
  </w:style>
  <w:style w:type="character" w:styleId="1059" w:customStyle="1">
    <w:name w:val="Heading 8 Char"/>
    <w:uiPriority w:val="9"/>
    <w:qFormat/>
    <w:rPr>
      <w:rFonts w:ascii="Arial" w:hAnsi="Arial" w:eastAsia="Arial" w:cs="Arial"/>
      <w:i/>
      <w:iCs/>
      <w:sz w:val="22"/>
      <w:szCs w:val="22"/>
    </w:rPr>
  </w:style>
  <w:style w:type="character" w:styleId="1060" w:customStyle="1">
    <w:name w:val="Heading 9 Char"/>
    <w:uiPriority w:val="9"/>
    <w:qFormat/>
    <w:rPr>
      <w:rFonts w:ascii="Arial" w:hAnsi="Arial" w:eastAsia="Arial" w:cs="Arial"/>
      <w:i/>
      <w:iCs/>
      <w:sz w:val="21"/>
      <w:szCs w:val="21"/>
    </w:rPr>
  </w:style>
  <w:style w:type="character" w:styleId="1061" w:customStyle="1">
    <w:name w:val="Title Char"/>
    <w:uiPriority w:val="10"/>
    <w:qFormat/>
    <w:rPr>
      <w:sz w:val="48"/>
      <w:szCs w:val="48"/>
    </w:rPr>
  </w:style>
  <w:style w:type="character" w:styleId="1062" w:customStyle="1">
    <w:name w:val="Subtitle Char"/>
    <w:uiPriority w:val="11"/>
    <w:qFormat/>
    <w:rPr>
      <w:sz w:val="24"/>
      <w:szCs w:val="24"/>
    </w:rPr>
  </w:style>
  <w:style w:type="character" w:styleId="1063" w:customStyle="1">
    <w:name w:val="Quote Char"/>
    <w:uiPriority w:val="29"/>
    <w:qFormat/>
    <w:rPr>
      <w:i/>
    </w:rPr>
  </w:style>
  <w:style w:type="character" w:styleId="1064" w:customStyle="1">
    <w:name w:val="Intense Quote Char"/>
    <w:uiPriority w:val="30"/>
    <w:qFormat/>
    <w:rPr>
      <w:i/>
    </w:rPr>
  </w:style>
  <w:style w:type="character" w:styleId="1065" w:customStyle="1">
    <w:name w:val="Header Char"/>
    <w:basedOn w:val="971"/>
    <w:uiPriority w:val="99"/>
    <w:qFormat/>
  </w:style>
  <w:style w:type="character" w:styleId="1066" w:customStyle="1">
    <w:name w:val="Caption Char"/>
    <w:uiPriority w:val="99"/>
    <w:qFormat/>
  </w:style>
  <w:style w:type="character" w:styleId="1067" w:customStyle="1">
    <w:name w:val="Footnote Text Char"/>
    <w:uiPriority w:val="99"/>
    <w:qFormat/>
    <w:rPr>
      <w:sz w:val="18"/>
    </w:rPr>
  </w:style>
  <w:style w:type="character" w:styleId="1068" w:customStyle="1">
    <w:name w:val="Endnote Text Char"/>
    <w:uiPriority w:val="99"/>
    <w:qFormat/>
    <w:rPr>
      <w:sz w:val="20"/>
    </w:rPr>
  </w:style>
  <w:style w:type="paragraph" w:styleId="1069" w:customStyle="1">
    <w:name w:val="TOC 标题111"/>
    <w:uiPriority w:val="39"/>
    <w:unhideWhenUsed/>
    <w:qFormat/>
    <w:rPr>
      <w:rFonts w:ascii="Times New Roman" w:hAnsi="Times New Roman" w:eastAsia="宋体" w:cs="Times New Roman"/>
      <w:lang w:val="en-US" w:eastAsia="zh-CN" w:bidi="ar-SA"/>
    </w:rPr>
  </w:style>
  <w:style w:type="paragraph" w:styleId="1070" w:customStyle="1">
    <w:name w:val="列出段落1"/>
    <w:basedOn w:val="976"/>
    <w:uiPriority w:val="0"/>
    <w:qFormat/>
    <w:pPr>
      <w:ind w:firstLine="420"/>
    </w:pPr>
    <w:rPr>
      <w:rFonts w:ascii="Calibri" w:hAnsi="Calibri"/>
    </w:rPr>
  </w:style>
  <w:style w:type="character" w:styleId="1071" w:customStyle="1">
    <w:name w:val="标题 1 Char1"/>
    <w:link w:val="962"/>
    <w:uiPriority w:val="9"/>
    <w:qFormat/>
    <w:rPr>
      <w:rFonts w:ascii="Arial" w:hAnsi="Arial" w:eastAsia="Arial" w:cs="Arial"/>
      <w:sz w:val="40"/>
      <w:szCs w:val="40"/>
    </w:rPr>
  </w:style>
  <w:style w:type="character" w:styleId="1072" w:customStyle="1">
    <w:name w:val="标题 2 Char"/>
    <w:link w:val="963"/>
    <w:uiPriority w:val="9"/>
    <w:qFormat/>
    <w:rPr>
      <w:rFonts w:ascii="Arial" w:hAnsi="Arial" w:eastAsia="Arial" w:cs="Arial"/>
      <w:sz w:val="34"/>
    </w:rPr>
  </w:style>
  <w:style w:type="character" w:styleId="1073" w:customStyle="1">
    <w:name w:val="标题 4 Char"/>
    <w:link w:val="965"/>
    <w:uiPriority w:val="9"/>
    <w:qFormat/>
    <w:rPr>
      <w:rFonts w:ascii="Arial" w:hAnsi="Arial" w:eastAsia="Arial" w:cs="Arial"/>
      <w:b/>
      <w:bCs/>
      <w:sz w:val="26"/>
      <w:szCs w:val="26"/>
    </w:rPr>
  </w:style>
  <w:style w:type="character" w:styleId="1074" w:customStyle="1">
    <w:name w:val="标题 5 Char"/>
    <w:link w:val="966"/>
    <w:uiPriority w:val="9"/>
    <w:qFormat/>
    <w:rPr>
      <w:rFonts w:ascii="Arial" w:hAnsi="Arial" w:eastAsia="Arial" w:cs="Arial"/>
      <w:b/>
      <w:bCs/>
      <w:sz w:val="24"/>
      <w:szCs w:val="24"/>
    </w:rPr>
  </w:style>
  <w:style w:type="character" w:styleId="1075" w:customStyle="1">
    <w:name w:val="标题 6 Char"/>
    <w:link w:val="967"/>
    <w:uiPriority w:val="9"/>
    <w:qFormat/>
    <w:rPr>
      <w:rFonts w:ascii="Arial" w:hAnsi="Arial" w:eastAsia="Arial" w:cs="Arial"/>
      <w:b/>
      <w:bCs/>
      <w:sz w:val="22"/>
      <w:szCs w:val="22"/>
    </w:rPr>
  </w:style>
  <w:style w:type="character" w:styleId="1076" w:customStyle="1">
    <w:name w:val="标题 7 Char"/>
    <w:link w:val="968"/>
    <w:uiPriority w:val="9"/>
    <w:qFormat/>
    <w:rPr>
      <w:rFonts w:ascii="Arial" w:hAnsi="Arial" w:eastAsia="Arial" w:cs="Arial"/>
      <w:b/>
      <w:bCs/>
      <w:i/>
      <w:iCs/>
      <w:sz w:val="22"/>
      <w:szCs w:val="22"/>
    </w:rPr>
  </w:style>
  <w:style w:type="character" w:styleId="1077" w:customStyle="1">
    <w:name w:val="标题 8 Char"/>
    <w:link w:val="969"/>
    <w:uiPriority w:val="9"/>
    <w:qFormat/>
    <w:rPr>
      <w:rFonts w:ascii="Arial" w:hAnsi="Arial" w:eastAsia="Arial" w:cs="Arial"/>
      <w:i/>
      <w:iCs/>
      <w:sz w:val="22"/>
      <w:szCs w:val="22"/>
    </w:rPr>
  </w:style>
  <w:style w:type="character" w:styleId="1078" w:customStyle="1">
    <w:name w:val="标题 9 Char"/>
    <w:link w:val="970"/>
    <w:uiPriority w:val="9"/>
    <w:qFormat/>
    <w:rPr>
      <w:rFonts w:ascii="Arial" w:hAnsi="Arial" w:eastAsia="Arial" w:cs="Arial"/>
      <w:i/>
      <w:iCs/>
      <w:sz w:val="21"/>
      <w:szCs w:val="21"/>
    </w:rPr>
  </w:style>
  <w:style w:type="paragraph" w:styleId="1079">
    <w:name w:val="List Paragraph"/>
    <w:basedOn w:val="961"/>
    <w:uiPriority w:val="34"/>
    <w:qFormat/>
    <w:pPr>
      <w:contextualSpacing/>
      <w:ind w:left="720"/>
    </w:pPr>
  </w:style>
  <w:style w:type="paragraph" w:styleId="1080">
    <w:name w:val="No Spacing"/>
    <w:uiPriority w:val="1"/>
    <w:qFormat/>
    <w:rPr>
      <w:rFonts w:ascii="Times New Roman" w:hAnsi="Times New Roman" w:eastAsia="宋体" w:cs="Times New Roman"/>
      <w:lang w:val="en-US" w:eastAsia="zh-CN" w:bidi="ar-SA"/>
    </w:rPr>
  </w:style>
  <w:style w:type="character" w:styleId="1081" w:customStyle="1">
    <w:name w:val="标题 Char"/>
    <w:link w:val="1007"/>
    <w:uiPriority w:val="10"/>
    <w:qFormat/>
    <w:rPr>
      <w:sz w:val="48"/>
      <w:szCs w:val="48"/>
    </w:rPr>
  </w:style>
  <w:style w:type="character" w:styleId="1082" w:customStyle="1">
    <w:name w:val="副标题 Char"/>
    <w:link w:val="1000"/>
    <w:uiPriority w:val="11"/>
    <w:qFormat/>
    <w:rPr>
      <w:sz w:val="24"/>
      <w:szCs w:val="24"/>
    </w:rPr>
  </w:style>
  <w:style w:type="paragraph" w:styleId="1083">
    <w:name w:val="Quote"/>
    <w:basedOn w:val="961"/>
    <w:next w:val="961"/>
    <w:link w:val="1084"/>
    <w:uiPriority w:val="29"/>
    <w:qFormat/>
    <w:pPr>
      <w:ind w:left="720" w:right="720"/>
    </w:pPr>
    <w:rPr>
      <w:i/>
    </w:rPr>
  </w:style>
  <w:style w:type="character" w:styleId="1084" w:customStyle="1">
    <w:name w:val="引用 Char"/>
    <w:link w:val="1083"/>
    <w:uiPriority w:val="29"/>
    <w:qFormat/>
    <w:rPr>
      <w:i/>
    </w:rPr>
  </w:style>
  <w:style w:type="paragraph" w:styleId="1085">
    <w:name w:val="Intense Quote"/>
    <w:basedOn w:val="961"/>
    <w:next w:val="961"/>
    <w:link w:val="10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6" w:customStyle="1">
    <w:name w:val="明显引用 Char"/>
    <w:link w:val="1085"/>
    <w:uiPriority w:val="30"/>
    <w:qFormat/>
    <w:rPr>
      <w:i/>
    </w:rPr>
  </w:style>
  <w:style w:type="character" w:styleId="1087" w:customStyle="1">
    <w:name w:val="页眉 Char"/>
    <w:link w:val="997"/>
    <w:uiPriority w:val="99"/>
    <w:qFormat/>
  </w:style>
  <w:style w:type="character" w:styleId="1088" w:customStyle="1">
    <w:name w:val="Footer Char"/>
    <w:uiPriority w:val="99"/>
    <w:qFormat/>
  </w:style>
  <w:style w:type="character" w:styleId="1089" w:customStyle="1">
    <w:name w:val="页脚 Char"/>
    <w:link w:val="996"/>
    <w:uiPriority w:val="99"/>
    <w:qFormat/>
  </w:style>
  <w:style w:type="table" w:styleId="10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1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1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3" w:customStyle="1">
    <w:name w:val="List Table 1 Light - Accent 1"/>
    <w:uiPriority w:val="99"/>
    <w:qFormat/>
    <w:tblPr>
      <w:tblCellMar>
        <w:left w:w="0" w:type="dxa"/>
        <w:top w:w="0" w:type="dxa"/>
        <w:right w:w="0" w:type="dxa"/>
        <w:bottom w:w="0" w:type="dxa"/>
      </w:tblCellMar>
    </w:tblPr>
  </w:style>
  <w:style w:type="table" w:styleId="1134" w:customStyle="1">
    <w:name w:val="List Table 1 Light - Accent 2"/>
    <w:uiPriority w:val="99"/>
    <w:qFormat/>
    <w:tblPr>
      <w:tblCellMar>
        <w:left w:w="0" w:type="dxa"/>
        <w:top w:w="0" w:type="dxa"/>
        <w:right w:w="0" w:type="dxa"/>
        <w:bottom w:w="0" w:type="dxa"/>
      </w:tblCellMar>
    </w:tblPr>
  </w:style>
  <w:style w:type="table" w:styleId="1135" w:customStyle="1">
    <w:name w:val="List Table 1 Light - Accent 3"/>
    <w:uiPriority w:val="99"/>
    <w:qFormat/>
    <w:tblPr>
      <w:tblCellMar>
        <w:left w:w="0" w:type="dxa"/>
        <w:top w:w="0" w:type="dxa"/>
        <w:right w:w="0" w:type="dxa"/>
        <w:bottom w:w="0" w:type="dxa"/>
      </w:tblCellMar>
    </w:tblPr>
  </w:style>
  <w:style w:type="table" w:styleId="1136" w:customStyle="1">
    <w:name w:val="List Table 1 Light - Accent 4"/>
    <w:uiPriority w:val="99"/>
    <w:qFormat/>
    <w:tblPr>
      <w:tblCellMar>
        <w:left w:w="0" w:type="dxa"/>
        <w:top w:w="0" w:type="dxa"/>
        <w:right w:w="0" w:type="dxa"/>
        <w:bottom w:w="0" w:type="dxa"/>
      </w:tblCellMar>
    </w:tblPr>
  </w:style>
  <w:style w:type="table" w:styleId="1137" w:customStyle="1">
    <w:name w:val="List Table 1 Light - Accent 5"/>
    <w:uiPriority w:val="99"/>
    <w:qFormat/>
    <w:tblPr>
      <w:tblCellMar>
        <w:left w:w="0" w:type="dxa"/>
        <w:top w:w="0" w:type="dxa"/>
        <w:right w:w="0" w:type="dxa"/>
        <w:bottom w:w="0" w:type="dxa"/>
      </w:tblCellMar>
    </w:tblPr>
  </w:style>
  <w:style w:type="table" w:styleId="1138" w:customStyle="1">
    <w:name w:val="List Table 1 Light - Accent 6"/>
    <w:uiPriority w:val="99"/>
    <w:qFormat/>
    <w:tblPr>
      <w:tblCellMar>
        <w:left w:w="0" w:type="dxa"/>
        <w:top w:w="0" w:type="dxa"/>
        <w:right w:w="0" w:type="dxa"/>
        <w:bottom w:w="0" w:type="dxa"/>
      </w:tblCellMar>
    </w:tblPr>
  </w:style>
  <w:style w:type="table" w:styleId="113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4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4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4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4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4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4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4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5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5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5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5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5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5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6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6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6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6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6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75" w:customStyle="1">
    <w:name w:val="Lined - Accent"/>
    <w:uiPriority w:val="99"/>
    <w:qFormat/>
    <w:rPr>
      <w:color w:val="404040"/>
    </w:rPr>
    <w:tblPr>
      <w:tblCellMar>
        <w:left w:w="0" w:type="dxa"/>
        <w:top w:w="0" w:type="dxa"/>
        <w:right w:w="0" w:type="dxa"/>
        <w:bottom w:w="0" w:type="dxa"/>
      </w:tblCellMar>
    </w:tblPr>
  </w:style>
  <w:style w:type="table" w:styleId="1176" w:customStyle="1">
    <w:name w:val="Lined - Accent 1"/>
    <w:uiPriority w:val="99"/>
    <w:qFormat/>
    <w:rPr>
      <w:color w:val="404040"/>
    </w:rPr>
    <w:tblPr>
      <w:tblCellMar>
        <w:left w:w="0" w:type="dxa"/>
        <w:top w:w="0" w:type="dxa"/>
        <w:right w:w="0" w:type="dxa"/>
        <w:bottom w:w="0" w:type="dxa"/>
      </w:tblCellMar>
    </w:tblPr>
  </w:style>
  <w:style w:type="table" w:styleId="1177" w:customStyle="1">
    <w:name w:val="Lined - Accent 2"/>
    <w:uiPriority w:val="99"/>
    <w:qFormat/>
    <w:rPr>
      <w:color w:val="404040"/>
    </w:rPr>
    <w:tblPr>
      <w:tblCellMar>
        <w:left w:w="0" w:type="dxa"/>
        <w:top w:w="0" w:type="dxa"/>
        <w:right w:w="0" w:type="dxa"/>
        <w:bottom w:w="0" w:type="dxa"/>
      </w:tblCellMar>
    </w:tblPr>
  </w:style>
  <w:style w:type="table" w:styleId="1178" w:customStyle="1">
    <w:name w:val="Lined - Accent 3"/>
    <w:uiPriority w:val="99"/>
    <w:qFormat/>
    <w:rPr>
      <w:color w:val="404040"/>
    </w:rPr>
    <w:tblPr>
      <w:tblCellMar>
        <w:left w:w="0" w:type="dxa"/>
        <w:top w:w="0" w:type="dxa"/>
        <w:right w:w="0" w:type="dxa"/>
        <w:bottom w:w="0" w:type="dxa"/>
      </w:tblCellMar>
    </w:tblPr>
  </w:style>
  <w:style w:type="table" w:styleId="1179" w:customStyle="1">
    <w:name w:val="Lined - Accent 4"/>
    <w:uiPriority w:val="99"/>
    <w:qFormat/>
    <w:rPr>
      <w:color w:val="404040"/>
    </w:rPr>
    <w:tblPr>
      <w:tblCellMar>
        <w:left w:w="0" w:type="dxa"/>
        <w:top w:w="0" w:type="dxa"/>
        <w:right w:w="0" w:type="dxa"/>
        <w:bottom w:w="0" w:type="dxa"/>
      </w:tblCellMar>
    </w:tblPr>
  </w:style>
  <w:style w:type="table" w:styleId="1180" w:customStyle="1">
    <w:name w:val="Lined - Accent 5"/>
    <w:uiPriority w:val="99"/>
    <w:qFormat/>
    <w:rPr>
      <w:color w:val="404040"/>
    </w:rPr>
    <w:tblPr>
      <w:tblCellMar>
        <w:left w:w="0" w:type="dxa"/>
        <w:top w:w="0" w:type="dxa"/>
        <w:right w:w="0" w:type="dxa"/>
        <w:bottom w:w="0" w:type="dxa"/>
      </w:tblCellMar>
    </w:tblPr>
  </w:style>
  <w:style w:type="table" w:styleId="1181" w:customStyle="1">
    <w:name w:val="Lined - Accent 6"/>
    <w:uiPriority w:val="99"/>
    <w:qFormat/>
    <w:rPr>
      <w:color w:val="404040"/>
    </w:rPr>
    <w:tblPr>
      <w:tblCellMar>
        <w:left w:w="0" w:type="dxa"/>
        <w:top w:w="0" w:type="dxa"/>
        <w:right w:w="0" w:type="dxa"/>
        <w:bottom w:w="0" w:type="dxa"/>
      </w:tblCellMar>
    </w:tblPr>
  </w:style>
  <w:style w:type="table" w:styleId="11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96" w:customStyle="1">
    <w:name w:val="脚注文本 Char1"/>
    <w:link w:val="1001"/>
    <w:uiPriority w:val="99"/>
    <w:qFormat/>
    <w:rPr>
      <w:sz w:val="18"/>
    </w:rPr>
  </w:style>
  <w:style w:type="character" w:styleId="1197" w:customStyle="1">
    <w:name w:val="尾注文本 Char"/>
    <w:link w:val="994"/>
    <w:uiPriority w:val="99"/>
    <w:qFormat/>
    <w:rPr>
      <w:sz w:val="20"/>
    </w:rPr>
  </w:style>
  <w:style w:type="paragraph" w:styleId="1198" w:customStyle="1">
    <w:name w:val="TOC 标题11"/>
    <w:uiPriority w:val="39"/>
    <w:unhideWhenUsed/>
    <w:qFormat/>
    <w:rPr>
      <w:rFonts w:ascii="Times New Roman" w:hAnsi="Times New Roman" w:eastAsia="宋体" w:cs="Times New Roman"/>
      <w:lang w:val="en-US" w:eastAsia="zh-CN" w:bidi="ar-SA"/>
    </w:rPr>
  </w:style>
  <w:style w:type="paragraph" w:styleId="1199" w:customStyle="1">
    <w:name w:val="正文缩进1"/>
    <w:basedOn w:val="961"/>
    <w:uiPriority w:val="99"/>
    <w:qFormat/>
    <w:pPr>
      <w:ind w:firstLine="420"/>
    </w:pPr>
  </w:style>
  <w:style w:type="paragraph" w:styleId="1200" w:customStyle="1">
    <w:name w:val="标题 31"/>
    <w:basedOn w:val="961"/>
    <w:next w:val="961"/>
    <w:uiPriority w:val="0"/>
    <w:qFormat/>
    <w:pPr>
      <w:jc w:val="left"/>
      <w:spacing w:beforeAutospacing="1" w:afterAutospacing="1"/>
      <w:outlineLvl w:val="2"/>
    </w:pPr>
    <w:rPr>
      <w:rFonts w:hint="eastAsia" w:ascii="宋体" w:hAnsi="宋体"/>
      <w:b/>
      <w:bCs/>
      <w:sz w:val="27"/>
      <w:szCs w:val="27"/>
    </w:rPr>
  </w:style>
  <w:style w:type="character" w:styleId="1201" w:customStyle="1">
    <w:name w:val="默认段落字体1"/>
    <w:uiPriority w:val="1"/>
    <w:unhideWhenUsed/>
    <w:qFormat/>
  </w:style>
  <w:style w:type="table" w:styleId="1202" w:customStyle="1">
    <w:name w:val="普通表格1"/>
    <w:uiPriority w:val="99"/>
    <w:unhideWhenUsed/>
    <w:qFormat/>
    <w:tblPr>
      <w:tblCellMar>
        <w:left w:w="0" w:type="dxa"/>
        <w:top w:w="0" w:type="dxa"/>
        <w:right w:w="0" w:type="dxa"/>
        <w:bottom w:w="0" w:type="dxa"/>
      </w:tblCellMar>
    </w:tblPr>
  </w:style>
  <w:style w:type="paragraph" w:styleId="1203" w:customStyle="1">
    <w:name w:val="文本块111"/>
    <w:basedOn w:val="961"/>
    <w:uiPriority w:val="0"/>
    <w:qFormat/>
    <w:pPr>
      <w:ind w:left="256" w:right="6" w:firstLine="624"/>
    </w:pPr>
    <w:rPr>
      <w:rFonts w:eastAsia="仿宋_GB2312"/>
      <w:sz w:val="28"/>
      <w:szCs w:val="20"/>
    </w:rPr>
  </w:style>
  <w:style w:type="paragraph" w:styleId="1204" w:customStyle="1">
    <w:name w:val="索引 511"/>
    <w:basedOn w:val="961"/>
    <w:next w:val="961"/>
    <w:uiPriority w:val="0"/>
    <w:qFormat/>
    <w:pPr>
      <w:ind w:left="798"/>
      <w:jc w:val="left"/>
    </w:pPr>
  </w:style>
  <w:style w:type="paragraph" w:styleId="1205" w:customStyle="1">
    <w:name w:val="批注文字1"/>
    <w:basedOn w:val="961"/>
    <w:uiPriority w:val="0"/>
    <w:qFormat/>
    <w:pPr>
      <w:jc w:val="left"/>
    </w:pPr>
  </w:style>
  <w:style w:type="paragraph" w:styleId="1206" w:customStyle="1">
    <w:name w:val="正文文本111"/>
    <w:basedOn w:val="961"/>
    <w:next w:val="1048"/>
    <w:link w:val="1208"/>
    <w:uiPriority w:val="0"/>
    <w:qFormat/>
    <w:rPr>
      <w:rFonts w:ascii="Verdana" w:hAnsi="Verdana"/>
      <w:sz w:val="24"/>
      <w:szCs w:val="18"/>
    </w:rPr>
  </w:style>
  <w:style w:type="paragraph" w:styleId="1207" w:customStyle="1">
    <w:name w:val="标题 41"/>
    <w:basedOn w:val="977"/>
    <w:next w:val="977"/>
    <w:uiPriority w:val="0"/>
    <w:qFormat/>
    <w:pPr>
      <w:keepLines/>
      <w:keepNext/>
      <w:spacing w:line="360" w:lineRule="auto"/>
      <w:outlineLvl w:val="3"/>
    </w:pPr>
    <w:rPr>
      <w:rFonts w:ascii="Arial" w:hAnsi="Arial"/>
      <w:b/>
      <w:bCs/>
      <w:sz w:val="21"/>
      <w:szCs w:val="28"/>
    </w:rPr>
  </w:style>
  <w:style w:type="character" w:styleId="1208" w:customStyle="1">
    <w:name w:val="正文文本 Char"/>
    <w:link w:val="1206"/>
    <w:uiPriority w:val="0"/>
    <w:qFormat/>
    <w:rPr>
      <w:rFonts w:ascii="Verdana" w:hAnsi="Verdana"/>
      <w:sz w:val="24"/>
      <w:szCs w:val="18"/>
    </w:rPr>
  </w:style>
  <w:style w:type="paragraph" w:styleId="1209" w:customStyle="1">
    <w:name w:val="正文文本缩进11"/>
    <w:basedOn w:val="961"/>
    <w:uiPriority w:val="0"/>
    <w:qFormat/>
    <w:pPr>
      <w:ind w:left="420"/>
      <w:spacing w:after="120"/>
    </w:pPr>
  </w:style>
  <w:style w:type="paragraph" w:styleId="1210" w:customStyle="1">
    <w:name w:val="纯文本1"/>
    <w:basedOn w:val="1211"/>
    <w:uiPriority w:val="0"/>
    <w:qFormat/>
    <w:rPr>
      <w:rFonts w:ascii="宋体" w:hAnsi="Courier New"/>
    </w:rPr>
  </w:style>
  <w:style w:type="paragraph" w:styleId="1211" w:customStyle="1">
    <w:name w:val="正文121"/>
    <w:next w:val="1212"/>
    <w:uiPriority w:val="0"/>
    <w:qFormat/>
    <w:pPr>
      <w:jc w:val="both"/>
      <w:widowControl w:val="off"/>
    </w:pPr>
    <w:rPr>
      <w:rFonts w:ascii="Calibri" w:hAnsi="Calibri" w:eastAsia="宋体" w:cs="Times New Roman"/>
      <w:sz w:val="21"/>
      <w:szCs w:val="24"/>
      <w:lang w:val="en-US" w:eastAsia="zh-CN" w:bidi="ar-SA"/>
    </w:rPr>
  </w:style>
  <w:style w:type="paragraph" w:styleId="1212" w:customStyle="1">
    <w:name w:val="BlockQuote"/>
    <w:basedOn w:val="977"/>
    <w:uiPriority w:val="0"/>
    <w:qFormat/>
    <w:pPr>
      <w:ind w:left="256" w:right="6" w:firstLine="624"/>
    </w:pPr>
    <w:rPr>
      <w:rFonts w:eastAsia="仿宋_GB2312"/>
      <w:sz w:val="28"/>
    </w:rPr>
  </w:style>
  <w:style w:type="paragraph" w:styleId="1213" w:customStyle="1">
    <w:name w:val="日期1"/>
    <w:basedOn w:val="961"/>
    <w:next w:val="961"/>
    <w:uiPriority w:val="0"/>
    <w:qFormat/>
    <w:rPr>
      <w:rFonts w:eastAsia="仿宋_GB2312"/>
      <w:sz w:val="28"/>
      <w:szCs w:val="20"/>
    </w:rPr>
  </w:style>
  <w:style w:type="paragraph" w:styleId="1214" w:customStyle="1">
    <w:name w:val="批注框文本1"/>
    <w:basedOn w:val="961"/>
    <w:link w:val="1215"/>
    <w:uiPriority w:val="0"/>
    <w:qFormat/>
    <w:rPr>
      <w:sz w:val="18"/>
      <w:szCs w:val="18"/>
    </w:rPr>
  </w:style>
  <w:style w:type="character" w:styleId="1215" w:customStyle="1">
    <w:name w:val="批注框文本 Char"/>
    <w:link w:val="1214"/>
    <w:uiPriority w:val="0"/>
    <w:qFormat/>
    <w:rPr>
      <w:rFonts w:ascii="Calibri" w:hAnsi="Calibri" w:eastAsia="宋体" w:cs="Times New Roman"/>
      <w:sz w:val="18"/>
      <w:szCs w:val="18"/>
    </w:rPr>
  </w:style>
  <w:style w:type="paragraph" w:styleId="1216" w:customStyle="1">
    <w:name w:val="页脚1"/>
    <w:basedOn w:val="961"/>
    <w:uiPriority w:val="0"/>
    <w:qFormat/>
    <w:pPr>
      <w:jc w:val="left"/>
      <w:tabs>
        <w:tab w:val="center" w:pos="4153" w:leader="none"/>
        <w:tab w:val="right" w:pos="8306" w:leader="none"/>
      </w:tabs>
    </w:pPr>
    <w:rPr>
      <w:sz w:val="18"/>
    </w:rPr>
  </w:style>
  <w:style w:type="paragraph" w:styleId="1217" w:customStyle="1">
    <w:name w:val="页眉1"/>
    <w:basedOn w:val="961"/>
    <w:uiPriority w:val="0"/>
    <w:qFormat/>
    <w:pPr>
      <w:jc w:val="center"/>
      <w:tabs>
        <w:tab w:val="center" w:pos="4153" w:leader="none"/>
        <w:tab w:val="right" w:pos="8306" w:leader="none"/>
      </w:tabs>
      <w:pBdr>
        <w:bottom w:val="single" w:color="000000" w:sz="6" w:space="1"/>
      </w:pBdr>
    </w:pPr>
    <w:rPr>
      <w:sz w:val="18"/>
      <w:szCs w:val="18"/>
    </w:rPr>
  </w:style>
  <w:style w:type="paragraph" w:styleId="1218" w:customStyle="1">
    <w:name w:val="脚注文本11"/>
    <w:basedOn w:val="961"/>
    <w:next w:val="1204"/>
    <w:link w:val="1219"/>
    <w:uiPriority w:val="0"/>
    <w:qFormat/>
    <w:pPr>
      <w:jc w:val="left"/>
    </w:pPr>
    <w:rPr>
      <w:rFonts w:ascii="宋体" w:eastAsia="Times New Roman"/>
      <w:sz w:val="18"/>
      <w:szCs w:val="18"/>
    </w:rPr>
  </w:style>
  <w:style w:type="character" w:styleId="1219" w:customStyle="1">
    <w:name w:val="脚注文本 Char"/>
    <w:link w:val="1218"/>
    <w:uiPriority w:val="0"/>
    <w:qFormat/>
    <w:rPr>
      <w:rFonts w:ascii="宋体" w:hAnsi="Calibri" w:eastAsia="Times New Roman"/>
      <w:sz w:val="18"/>
      <w:szCs w:val="18"/>
    </w:rPr>
  </w:style>
  <w:style w:type="paragraph" w:styleId="1220" w:customStyle="1">
    <w:name w:val="普通(网站)1"/>
    <w:basedOn w:val="961"/>
    <w:uiPriority w:val="0"/>
    <w:qFormat/>
    <w:pPr>
      <w:jc w:val="left"/>
      <w:spacing w:beforeAutospacing="1" w:afterAutospacing="1"/>
    </w:pPr>
    <w:rPr>
      <w:sz w:val="24"/>
    </w:rPr>
  </w:style>
  <w:style w:type="paragraph" w:styleId="1221" w:customStyle="1">
    <w:name w:val="正文首行缩进1"/>
    <w:basedOn w:val="1206"/>
    <w:next w:val="961"/>
    <w:uiPriority w:val="0"/>
    <w:qFormat/>
    <w:pPr>
      <w:ind w:firstLine="420"/>
    </w:pPr>
  </w:style>
  <w:style w:type="table" w:styleId="1222" w:customStyle="1">
    <w:name w:val="网格型1"/>
    <w:basedOn w:val="1202"/>
    <w:uiPriority w:val="59"/>
    <w:qFormat/>
    <w:rPr>
      <w:rFonts w:ascii="Calibri" w:hAnsi="Calibri"/>
      <w:sz w:val="21"/>
      <w:szCs w:val="22"/>
    </w:rPr>
    <w:tblPr/>
  </w:style>
  <w:style w:type="character" w:styleId="1223" w:customStyle="1">
    <w:name w:val="页码1"/>
    <w:basedOn w:val="1201"/>
    <w:uiPriority w:val="0"/>
    <w:qFormat/>
  </w:style>
  <w:style w:type="character" w:styleId="1224" w:customStyle="1">
    <w:name w:val="超链接1"/>
    <w:uiPriority w:val="99"/>
    <w:qFormat/>
    <w:rPr>
      <w:rFonts w:cs="Times New Roman"/>
      <w:color w:val="0000ff"/>
      <w:u w:val="single"/>
    </w:rPr>
  </w:style>
  <w:style w:type="character" w:styleId="1225" w:customStyle="1">
    <w:name w:val="批注引用1"/>
    <w:uiPriority w:val="0"/>
    <w:qFormat/>
    <w:rPr>
      <w:sz w:val="21"/>
      <w:szCs w:val="21"/>
    </w:rPr>
  </w:style>
  <w:style w:type="paragraph" w:styleId="1226" w:customStyle="1">
    <w:name w:val="BlockQuote1"/>
    <w:basedOn w:val="961"/>
    <w:uiPriority w:val="0"/>
    <w:qFormat/>
    <w:pPr>
      <w:ind w:left="256" w:right="6" w:firstLine="624"/>
    </w:pPr>
    <w:rPr>
      <w:rFonts w:eastAsia="仿宋_GB2312"/>
      <w:sz w:val="28"/>
    </w:rPr>
  </w:style>
  <w:style w:type="character" w:styleId="1227" w:customStyle="1">
    <w:name w:val="font81"/>
    <w:uiPriority w:val="0"/>
    <w:qFormat/>
    <w:rPr>
      <w:rFonts w:hint="eastAsia" w:ascii="宋体" w:hAnsi="宋体" w:eastAsia="宋体" w:cs="宋体"/>
      <w:color w:val="ff0000"/>
      <w:sz w:val="20"/>
      <w:szCs w:val="20"/>
      <w:u w:val="none"/>
    </w:rPr>
  </w:style>
  <w:style w:type="character" w:styleId="1228" w:customStyle="1">
    <w:name w:val="font71"/>
    <w:uiPriority w:val="0"/>
    <w:qFormat/>
    <w:rPr>
      <w:rFonts w:hint="eastAsia" w:ascii="宋体" w:hAnsi="宋体" w:eastAsia="宋体" w:cs="宋体"/>
      <w:color w:val="000000"/>
      <w:sz w:val="20"/>
      <w:szCs w:val="20"/>
      <w:u w:val="none"/>
    </w:rPr>
  </w:style>
  <w:style w:type="character" w:styleId="1229" w:customStyle="1">
    <w:name w:val="font01"/>
    <w:uiPriority w:val="0"/>
    <w:qFormat/>
    <w:rPr>
      <w:rFonts w:hint="eastAsia" w:ascii="宋体" w:hAnsi="宋体" w:eastAsia="宋体" w:cs="宋体"/>
      <w:color w:val="000000"/>
      <w:sz w:val="21"/>
      <w:szCs w:val="21"/>
      <w:u w:val="none"/>
    </w:rPr>
  </w:style>
  <w:style w:type="character" w:styleId="1230" w:customStyle="1">
    <w:name w:val="font21"/>
    <w:uiPriority w:val="0"/>
    <w:qFormat/>
    <w:rPr>
      <w:rFonts w:hint="eastAsia" w:ascii="宋体" w:hAnsi="宋体" w:eastAsia="宋体" w:cs="宋体"/>
      <w:color w:val="000000"/>
      <w:sz w:val="20"/>
      <w:szCs w:val="20"/>
      <w:u w:val="none"/>
    </w:rPr>
  </w:style>
  <w:style w:type="character" w:styleId="1231" w:customStyle="1">
    <w:name w:val="font112"/>
    <w:uiPriority w:val="0"/>
    <w:qFormat/>
    <w:rPr>
      <w:rFonts w:hint="eastAsia" w:ascii="宋体" w:hAnsi="宋体" w:eastAsia="宋体" w:cs="宋体"/>
      <w:color w:val="000000"/>
      <w:sz w:val="20"/>
      <w:szCs w:val="20"/>
      <w:u w:val="none"/>
    </w:rPr>
  </w:style>
  <w:style w:type="character" w:styleId="1232" w:customStyle="1">
    <w:name w:val="font101"/>
    <w:uiPriority w:val="0"/>
    <w:qFormat/>
    <w:rPr>
      <w:rFonts w:hint="eastAsia" w:ascii="宋体" w:hAnsi="宋体" w:eastAsia="宋体" w:cs="宋体"/>
      <w:color w:val="ff0000"/>
      <w:sz w:val="20"/>
      <w:szCs w:val="20"/>
      <w:u w:val="none"/>
    </w:rPr>
  </w:style>
  <w:style w:type="character" w:styleId="1233" w:customStyle="1">
    <w:name w:val="font91"/>
    <w:uiPriority w:val="0"/>
    <w:qFormat/>
    <w:rPr>
      <w:rFonts w:hint="eastAsia" w:ascii="宋体" w:hAnsi="宋体" w:eastAsia="宋体" w:cs="宋体"/>
      <w:color w:val="000000"/>
      <w:sz w:val="20"/>
      <w:szCs w:val="20"/>
      <w:u w:val="none"/>
    </w:rPr>
  </w:style>
  <w:style w:type="character" w:styleId="1234" w:customStyle="1">
    <w:name w:val="NormalCharacter1"/>
    <w:link w:val="977"/>
    <w:uiPriority w:val="0"/>
    <w:qFormat/>
    <w:rPr>
      <w:rFonts w:ascii="Times New Roman" w:hAnsi="Times New Roman" w:eastAsia="宋体" w:cs="Times New Roman"/>
      <w:lang w:val="en-US" w:eastAsia="zh-CN" w:bidi="ar-SA"/>
    </w:rPr>
  </w:style>
  <w:style w:type="paragraph" w:styleId="1235" w:customStyle="1">
    <w:name w:val="正文13"/>
    <w:next w:val="1236"/>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目录 111"/>
    <w:basedOn w:val="1235"/>
    <w:next w:val="974"/>
    <w:uiPriority w:val="0"/>
    <w:qFormat/>
    <w:pPr>
      <w:spacing w:after="57"/>
    </w:pPr>
  </w:style>
  <w:style w:type="paragraph" w:styleId="1237" w:customStyle="1">
    <w:name w:val="首行缩进"/>
    <w:basedOn w:val="961"/>
    <w:uiPriority w:val="0"/>
    <w:qFormat/>
    <w:pPr>
      <w:ind w:firstLine="420"/>
      <w:spacing w:line="360" w:lineRule="auto"/>
    </w:pPr>
  </w:style>
  <w:style w:type="paragraph" w:styleId="1238" w:customStyle="1">
    <w:name w:val="Heading21"/>
    <w:basedOn w:val="961"/>
    <w:next w:val="961"/>
    <w:uiPriority w:val="0"/>
    <w:qFormat/>
    <w:pPr>
      <w:keepLines/>
      <w:keepNext/>
    </w:pPr>
    <w:rPr>
      <w:rFonts w:ascii="Arial" w:hAnsi="Arial"/>
      <w:sz w:val="28"/>
    </w:rPr>
  </w:style>
  <w:style w:type="paragraph" w:styleId="1239" w:customStyle="1">
    <w:name w:val="标准"/>
    <w:basedOn w:val="961"/>
    <w:uiPriority w:val="0"/>
    <w:qFormat/>
    <w:pPr>
      <w:ind w:firstLine="200"/>
      <w:spacing w:line="360" w:lineRule="auto"/>
    </w:pPr>
    <w:rPr>
      <w:rFonts w:cs="宋体"/>
      <w:szCs w:val="20"/>
    </w:rPr>
  </w:style>
  <w:style w:type="paragraph" w:styleId="1240" w:customStyle="1">
    <w:name w:val="列出段落2"/>
    <w:basedOn w:val="961"/>
    <w:uiPriority w:val="34"/>
    <w:qFormat/>
    <w:pPr>
      <w:ind w:firstLine="420"/>
    </w:pPr>
  </w:style>
  <w:style w:type="paragraph" w:styleId="1241" w:customStyle="1">
    <w:name w:val="正文（缩进）"/>
    <w:basedOn w:val="961"/>
    <w:uiPriority w:val="0"/>
    <w:qFormat/>
    <w:pPr>
      <w:ind w:firstLine="480"/>
      <w:spacing w:line="360" w:lineRule="auto"/>
    </w:pPr>
    <w:rPr>
      <w:sz w:val="24"/>
    </w:rPr>
  </w:style>
  <w:style w:type="paragraph" w:styleId="1242" w:customStyle="1">
    <w:name w:val="Table Paragraph"/>
    <w:basedOn w:val="977"/>
    <w:uiPriority w:val="0"/>
    <w:qFormat/>
    <w:pPr>
      <w:jc w:val="left"/>
      <w:widowControl w:val="off"/>
    </w:pPr>
    <w:rPr>
      <w:rFonts w:ascii="仿宋" w:hAnsi="仿宋" w:eastAsia="仿宋"/>
      <w:sz w:val="22"/>
      <w:szCs w:val="22"/>
    </w:rPr>
  </w:style>
  <w:style w:type="paragraph" w:styleId="1243" w:customStyle="1">
    <w:name w:val="无间隔1"/>
    <w:uiPriority w:val="1"/>
    <w:qFormat/>
    <w:pPr>
      <w:jc w:val="both"/>
      <w:widowControl w:val="off"/>
    </w:pPr>
    <w:rPr>
      <w:rFonts w:ascii="宋体" w:hAnsi="宋体" w:eastAsia="宋体" w:cs="宋体"/>
      <w:sz w:val="21"/>
      <w:szCs w:val="22"/>
      <w:lang w:val="en-US" w:eastAsia="zh-CN" w:bidi="ar-SA"/>
    </w:rPr>
  </w:style>
  <w:style w:type="paragraph" w:styleId="1244" w:customStyle="1">
    <w:name w:val="p0"/>
    <w:basedOn w:val="961"/>
    <w:uiPriority w:val="0"/>
    <w:qFormat/>
  </w:style>
  <w:style w:type="paragraph" w:styleId="1245" w:customStyle="1">
    <w:name w:val="Normal1"/>
    <w:uiPriority w:val="0"/>
    <w:qFormat/>
    <w:pPr>
      <w:jc w:val="both"/>
    </w:pPr>
    <w:rPr>
      <w:rFonts w:ascii="Times New Roman" w:hAnsi="Times New Roman" w:eastAsia="宋体" w:cs="Times New Roman"/>
      <w:sz w:val="21"/>
      <w:szCs w:val="21"/>
      <w:lang w:val="en-US" w:eastAsia="zh-CN" w:bidi="ar-SA"/>
    </w:rPr>
  </w:style>
  <w:style w:type="paragraph" w:styleId="1246" w:customStyle="1">
    <w:name w:val="正文文本11"/>
    <w:basedOn w:val="977"/>
    <w:next w:val="977"/>
    <w:uiPriority w:val="0"/>
    <w:qFormat/>
    <w:pPr>
      <w:spacing w:after="120"/>
    </w:pPr>
  </w:style>
  <w:style w:type="character" w:styleId="1247" w:customStyle="1">
    <w:name w:val="font61"/>
    <w:uiPriority w:val="0"/>
    <w:qFormat/>
    <w:rPr>
      <w:rFonts w:ascii="Calibri" w:hAnsi="Calibri" w:cs="Calibri"/>
      <w:color w:val="000000"/>
      <w:sz w:val="24"/>
      <w:szCs w:val="24"/>
      <w:u w:val="none"/>
    </w:rPr>
  </w:style>
  <w:style w:type="character" w:styleId="1248" w:customStyle="1">
    <w:name w:val="font51"/>
    <w:link w:val="1043"/>
    <w:uiPriority w:val="0"/>
    <w:qFormat/>
    <w:rPr>
      <w:rFonts w:hint="default" w:ascii="Calibri" w:hAnsi="Calibri" w:cs="Calibri"/>
      <w:color w:val="000000"/>
      <w:sz w:val="22"/>
      <w:szCs w:val="22"/>
      <w:u w:val="none"/>
    </w:rPr>
  </w:style>
  <w:style w:type="character" w:styleId="1249" w:customStyle="1">
    <w:name w:val="font11"/>
    <w:uiPriority w:val="0"/>
    <w:qFormat/>
    <w:rPr>
      <w:rFonts w:hint="eastAsia" w:ascii="宋体" w:hAnsi="宋体" w:eastAsia="宋体" w:cs="宋体"/>
      <w:color w:val="000000"/>
      <w:sz w:val="22"/>
      <w:szCs w:val="22"/>
      <w:u w:val="none"/>
    </w:rPr>
  </w:style>
  <w:style w:type="character" w:styleId="1250" w:customStyle="1">
    <w:name w:val="批注框文本 Char1"/>
    <w:link w:val="995"/>
    <w:uiPriority w:val="99"/>
    <w:semiHidden/>
    <w:qFormat/>
    <w:rPr>
      <w:sz w:val="18"/>
      <w:szCs w:val="18"/>
    </w:rPr>
  </w:style>
  <w:style w:type="character" w:styleId="1251" w:customStyle="1">
    <w:name w:val="NormalCharacter"/>
    <w:link w:val="976"/>
    <w:uiPriority w:val="0"/>
    <w:qFormat/>
    <w:rPr>
      <w:sz w:val="21"/>
      <w:szCs w:val="24"/>
    </w:rPr>
  </w:style>
  <w:style w:type="character" w:styleId="1252" w:customStyle="1">
    <w:name w:val="批注文字 Char"/>
    <w:link w:val="983"/>
    <w:uiPriority w:val="99"/>
    <w:semiHidden/>
    <w:qFormat/>
    <w:rPr>
      <w:sz w:val="21"/>
      <w:szCs w:val="21"/>
    </w:rPr>
  </w:style>
  <w:style w:type="character" w:styleId="1253" w:customStyle="1">
    <w:name w:val="批注主题 Char"/>
    <w:link w:val="1008"/>
    <w:uiPriority w:val="99"/>
    <w:semiHidden/>
    <w:qFormat/>
    <w:rPr>
      <w:b/>
      <w:bCs/>
      <w:sz w:val="21"/>
      <w:szCs w:val="21"/>
    </w:rPr>
  </w:style>
  <w:style w:type="table" w:styleId="1254" w:customStyle="1">
    <w:name w:val="网格型6"/>
    <w:basedOn w:val="972"/>
    <w:uiPriority w:val="99"/>
    <w:unhideWhenUsed/>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5"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256" w:customStyle="1">
    <w:name w:val="WPSOffice手动目录 1"/>
    <w:uiPriority w:val="0"/>
    <w:qFormat/>
    <w:rPr>
      <w:rFonts w:ascii="Times New Roman" w:hAnsi="Times New Roman" w:eastAsia="宋体" w:cs="Times New Roman"/>
      <w:lang w:val="en-US" w:eastAsia="zh-CN" w:bidi="ar-SA"/>
    </w:rPr>
  </w:style>
  <w:style w:type="character" w:styleId="1257" w:customStyle="1">
    <w:name w:val="font31"/>
    <w:uiPriority w:val="0"/>
    <w:qFormat/>
    <w:rPr>
      <w:rFonts w:hint="eastAsia" w:ascii="宋体" w:hAnsi="宋体" w:eastAsia="宋体" w:cs="宋体"/>
      <w:b/>
      <w:bCs/>
      <w:color w:val="000000"/>
      <w:sz w:val="20"/>
      <w:szCs w:val="20"/>
      <w:u w:val="none"/>
    </w:rPr>
  </w:style>
  <w:style w:type="paragraph" w:styleId="1258" w:customStyle="1">
    <w:name w:val="！A正文小四"/>
    <w:basedOn w:val="961"/>
    <w:uiPriority w:val="0"/>
    <w:qFormat/>
    <w:pPr>
      <w:jc w:val="left"/>
      <w:spacing w:line="360" w:lineRule="auto"/>
      <w:widowControl/>
    </w:pPr>
    <w:rPr>
      <w:sz w:val="24"/>
      <w:lang w:val="zh-CN"/>
    </w:rPr>
  </w:style>
  <w:style w:type="paragraph" w:styleId="1259" w:customStyle="1">
    <w:name w:val="null3"/>
    <w:uiPriority w:val="0"/>
    <w:qFormat/>
    <w:rPr>
      <w:rFonts w:hint="eastAsia" w:ascii="Calibri" w:hAnsi="Calibri" w:eastAsia="宋体" w:cs="Times New Roman"/>
      <w:lang w:val="en-US" w:eastAsia="zh-Hans" w:bidi="ar-SA"/>
    </w:rPr>
  </w:style>
  <w:style w:type="paragraph" w:styleId="1260" w:customStyle="1">
    <w:name w:val="粗字体子题目"/>
    <w:uiPriority w:val="0"/>
    <w:qFormat/>
    <w:pPr>
      <w:jc w:val="both"/>
      <w:spacing w:line="0" w:lineRule="atLeast"/>
      <w:shd w:val="clear" w:color="auto" w:fill="feffff"/>
    </w:pPr>
    <w:rPr>
      <w:rFonts w:ascii="Arial" w:hAnsi="Arial" w:eastAsia="宋体" w:cs="Times New Roman"/>
      <w:b/>
      <w:color w:val="010000"/>
      <w:sz w:val="24"/>
      <w:lang w:val="en-US" w:eastAsia="zh-CN" w:bidi="ar-SA"/>
    </w:rPr>
  </w:style>
  <w:style w:type="paragraph" w:styleId="1261" w:customStyle="1">
    <w:name w:val="内容样式"/>
    <w:basedOn w:val="977"/>
    <w:uiPriority w:val="0"/>
    <w:qFormat/>
    <w:pPr>
      <w:ind w:firstLine="560"/>
      <w:spacing w:line="460" w:lineRule="exact"/>
      <w:widowControl w:val="off"/>
    </w:pPr>
    <w:rPr>
      <w:rFonts w:ascii="仿宋_GB2312" w:hAnsi="仿宋_GB2312" w:eastAsia="仿宋_GB2312"/>
      <w:sz w:val="28"/>
      <w:szCs w:val="22"/>
    </w:rPr>
  </w:style>
  <w:style w:type="paragraph" w:styleId="1262" w:customStyle="1">
    <w:name w:val="列出段落3"/>
    <w:uiPriority w:val="0"/>
    <w:qFormat/>
    <w:pPr>
      <w:contextualSpacing/>
      <w:ind w:left="720"/>
    </w:pPr>
    <w:rPr>
      <w:rFonts w:ascii="Times New Roman" w:hAnsi="Times New Roman" w:eastAsia="宋体" w:cs="Times New Roman"/>
      <w:lang w:val="en-US" w:eastAsia="zh-CN" w:bidi="ar-SA"/>
    </w:rPr>
  </w:style>
  <w:style w:type="paragraph" w:styleId="1263" w:customStyle="1">
    <w:name w:val="标题1"/>
    <w:uiPriority w:val="0"/>
    <w:qFormat/>
    <w:pPr>
      <w:contextualSpacing/>
      <w:spacing w:before="300" w:after="200"/>
    </w:pPr>
    <w:rPr>
      <w:rFonts w:ascii="Times New Roman" w:hAnsi="Times New Roman" w:eastAsia="宋体" w:cs="Times New Roman"/>
      <w:sz w:val="48"/>
      <w:szCs w:val="48"/>
      <w:lang w:val="en-US" w:eastAsia="zh-CN" w:bidi="ar-SA"/>
    </w:rPr>
  </w:style>
  <w:style w:type="character" w:styleId="1264" w:customStyle="1">
    <w:name w:val="font41"/>
    <w:uiPriority w:val="0"/>
    <w:qFormat/>
    <w:rPr>
      <w:rFonts w:hint="eastAsia" w:ascii="等线" w:hAnsi="等线" w:eastAsia="等线" w:cs="等线"/>
      <w:color w:val="ff0000"/>
      <w:sz w:val="22"/>
      <w:szCs w:val="22"/>
      <w:u w:val="single"/>
    </w:r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永安</dc:creator>
  <cp:lastModifiedBy>高惠</cp:lastModifiedBy>
  <cp:revision>7</cp:revision>
  <dcterms:created xsi:type="dcterms:W3CDTF">2025-11-25T06:50:00Z</dcterms:created>
  <dcterms:modified xsi:type="dcterms:W3CDTF">2025-12-02T03:57:38Z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6DFAD217035E4E0AA17AEEFE83FE8CD5_13</vt:lpwstr>
  </property>
  <property fmtid="{D5CDD505-2E9C-101B-9397-08002B2CF9AE}" pid="4" name="KSOTemplateDocerSaveRecord">
    <vt:lpwstr>eyJoZGlkIjoiMWMwOTYyOTk5Zjc0OGY2YzlmODNkMTE2Mjg0ZTI3OTYiLCJ1c2VySWQiOiI1OTMxMDQ1NzAifQ==</vt:lpwstr>
  </property>
</Properties>
</file>